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900F0" w:rsidRDefault="0008498C" w:rsidP="00D900F0">
      <w:pPr>
        <w:shd w:val="clear" w:color="auto" w:fill="CCCCCC"/>
        <w:autoSpaceDE w:val="0"/>
        <w:autoSpaceDN w:val="0"/>
        <w:adjustRightInd w:val="0"/>
        <w:jc w:val="center"/>
        <w:outlineLvl w:val="0"/>
        <w:rPr>
          <w:rFonts w:ascii="Arial" w:hAnsi="Arial" w:cs="Arial"/>
          <w:sz w:val="20"/>
          <w:lang w:val="en-US" w:eastAsia="en-US"/>
        </w:rPr>
      </w:pPr>
      <w:r w:rsidRPr="0065111E">
        <w:rPr>
          <w:rFonts w:ascii="Arial" w:hAnsi="Arial" w:cs="Arial"/>
          <w:b/>
          <w:bCs/>
          <w:i/>
          <w:sz w:val="32"/>
          <w:szCs w:val="32"/>
          <w:lang w:val="en-US" w:eastAsia="en-US"/>
        </w:rPr>
        <w:t>Draft</w:t>
      </w:r>
      <w:r>
        <w:rPr>
          <w:rFonts w:ascii="Arial" w:hAnsi="Arial" w:cs="Arial"/>
          <w:b/>
          <w:bCs/>
          <w:sz w:val="32"/>
          <w:szCs w:val="32"/>
          <w:lang w:val="en-US" w:eastAsia="en-US"/>
        </w:rPr>
        <w:t xml:space="preserve"> </w:t>
      </w:r>
      <w:r w:rsidR="00D900F0">
        <w:rPr>
          <w:rFonts w:ascii="Arial" w:hAnsi="Arial" w:cs="Arial"/>
          <w:b/>
          <w:bCs/>
          <w:sz w:val="32"/>
          <w:szCs w:val="32"/>
          <w:lang w:val="en-US" w:eastAsia="en-US"/>
        </w:rPr>
        <w:t>Planning Proposal</w:t>
      </w:r>
    </w:p>
    <w:p w:rsidR="00D900F0" w:rsidRPr="0036033D" w:rsidRDefault="00D900F0" w:rsidP="00D900F0">
      <w:pPr>
        <w:autoSpaceDE w:val="0"/>
        <w:autoSpaceDN w:val="0"/>
        <w:adjustRightInd w:val="0"/>
        <w:rPr>
          <w:rFonts w:ascii="Arial" w:hAnsi="Arial" w:cs="Arial"/>
          <w:bCs/>
          <w:sz w:val="22"/>
          <w:szCs w:val="22"/>
          <w:lang w:val="en-US" w:eastAsia="en-US"/>
        </w:rPr>
      </w:pPr>
    </w:p>
    <w:p w:rsidR="00D900F0" w:rsidRDefault="00D900F0" w:rsidP="00D900F0">
      <w:pPr>
        <w:autoSpaceDE w:val="0"/>
        <w:autoSpaceDN w:val="0"/>
        <w:adjustRightInd w:val="0"/>
        <w:outlineLvl w:val="0"/>
        <w:rPr>
          <w:rFonts w:ascii="Arial" w:hAnsi="Arial" w:cs="Arial"/>
          <w:b/>
          <w:bCs/>
          <w:sz w:val="22"/>
          <w:szCs w:val="22"/>
          <w:lang w:val="en-US" w:eastAsia="en-US"/>
        </w:rPr>
      </w:pPr>
      <w:r>
        <w:rPr>
          <w:rFonts w:ascii="Arial" w:hAnsi="Arial" w:cs="Arial"/>
          <w:b/>
          <w:bCs/>
          <w:sz w:val="22"/>
          <w:szCs w:val="22"/>
          <w:lang w:val="en-US" w:eastAsia="en-US"/>
        </w:rPr>
        <w:t xml:space="preserve">LOCAL GOVERNMENT AREA: </w:t>
      </w:r>
      <w:smartTag w:uri="urn:schemas-microsoft-com:office:smarttags" w:element="place">
        <w:smartTag w:uri="urn:schemas-microsoft-com:office:smarttags" w:element="City">
          <w:r>
            <w:rPr>
              <w:rFonts w:ascii="Arial" w:hAnsi="Arial" w:cs="Arial"/>
              <w:b/>
              <w:bCs/>
              <w:sz w:val="22"/>
              <w:szCs w:val="22"/>
              <w:lang w:val="en-US" w:eastAsia="en-US"/>
            </w:rPr>
            <w:t>Wollongong</w:t>
          </w:r>
        </w:smartTag>
      </w:smartTag>
      <w:r>
        <w:rPr>
          <w:rFonts w:ascii="Arial" w:hAnsi="Arial" w:cs="Arial"/>
          <w:b/>
          <w:bCs/>
          <w:sz w:val="22"/>
          <w:szCs w:val="22"/>
          <w:lang w:val="en-US" w:eastAsia="en-US"/>
        </w:rPr>
        <w:t xml:space="preserve"> City Council</w:t>
      </w:r>
    </w:p>
    <w:p w:rsidR="00D900F0" w:rsidRPr="0036033D" w:rsidRDefault="00D900F0" w:rsidP="00D900F0">
      <w:pPr>
        <w:autoSpaceDE w:val="0"/>
        <w:autoSpaceDN w:val="0"/>
        <w:adjustRightInd w:val="0"/>
        <w:rPr>
          <w:rFonts w:ascii="Arial" w:hAnsi="Arial" w:cs="Arial"/>
          <w:bCs/>
          <w:sz w:val="22"/>
          <w:szCs w:val="22"/>
          <w:lang w:val="en-US" w:eastAsia="en-US"/>
        </w:rPr>
      </w:pPr>
    </w:p>
    <w:p w:rsidR="00D900F0" w:rsidRDefault="00D900F0" w:rsidP="00D900F0">
      <w:pPr>
        <w:autoSpaceDE w:val="0"/>
        <w:autoSpaceDN w:val="0"/>
        <w:adjustRightInd w:val="0"/>
        <w:outlineLvl w:val="0"/>
        <w:rPr>
          <w:rFonts w:ascii="Arial" w:hAnsi="Arial" w:cs="Arial"/>
          <w:b/>
          <w:bCs/>
          <w:sz w:val="22"/>
          <w:szCs w:val="22"/>
          <w:lang w:val="en-US" w:eastAsia="en-US"/>
        </w:rPr>
      </w:pPr>
      <w:r>
        <w:rPr>
          <w:rFonts w:ascii="Arial" w:hAnsi="Arial" w:cs="Arial"/>
          <w:b/>
          <w:bCs/>
          <w:sz w:val="22"/>
          <w:szCs w:val="22"/>
          <w:lang w:val="en-US" w:eastAsia="en-US"/>
        </w:rPr>
        <w:t xml:space="preserve">NAME OF DRAFT LEP: </w:t>
      </w:r>
      <w:r w:rsidR="00C7400F">
        <w:rPr>
          <w:rFonts w:ascii="Arial" w:hAnsi="Arial" w:cs="Arial"/>
          <w:b/>
          <w:bCs/>
          <w:sz w:val="22"/>
          <w:szCs w:val="22"/>
          <w:lang w:val="en-US" w:eastAsia="en-US"/>
        </w:rPr>
        <w:t>Shone Avenue and West Dapto Road, Horsley</w:t>
      </w:r>
    </w:p>
    <w:p w:rsidR="00D900F0" w:rsidRPr="0036033D" w:rsidRDefault="00D900F0" w:rsidP="00D900F0">
      <w:pPr>
        <w:autoSpaceDE w:val="0"/>
        <w:autoSpaceDN w:val="0"/>
        <w:adjustRightInd w:val="0"/>
        <w:rPr>
          <w:rFonts w:ascii="Arial" w:hAnsi="Arial" w:cs="Arial"/>
          <w:bCs/>
          <w:sz w:val="22"/>
          <w:szCs w:val="22"/>
          <w:lang w:val="en-US" w:eastAsia="en-US"/>
        </w:rPr>
      </w:pPr>
    </w:p>
    <w:p w:rsidR="00C7400F" w:rsidRDefault="00D900F0" w:rsidP="00D900F0">
      <w:pPr>
        <w:autoSpaceDE w:val="0"/>
        <w:autoSpaceDN w:val="0"/>
        <w:adjustRightInd w:val="0"/>
        <w:outlineLvl w:val="0"/>
        <w:rPr>
          <w:rFonts w:ascii="Arial" w:hAnsi="Arial" w:cs="Arial"/>
          <w:b/>
          <w:bCs/>
          <w:sz w:val="22"/>
          <w:szCs w:val="22"/>
          <w:lang w:val="en-US" w:eastAsia="en-US"/>
        </w:rPr>
      </w:pPr>
      <w:r>
        <w:rPr>
          <w:rFonts w:ascii="Arial" w:hAnsi="Arial" w:cs="Arial"/>
          <w:b/>
          <w:bCs/>
          <w:sz w:val="22"/>
          <w:szCs w:val="22"/>
          <w:lang w:val="en-US" w:eastAsia="en-US"/>
        </w:rPr>
        <w:t xml:space="preserve">ADDRESS OF LAND: </w:t>
      </w:r>
      <w:r w:rsidR="00C7400F">
        <w:rPr>
          <w:rFonts w:ascii="Arial" w:hAnsi="Arial" w:cs="Arial"/>
          <w:b/>
          <w:bCs/>
          <w:sz w:val="22"/>
          <w:szCs w:val="22"/>
          <w:lang w:val="en-US" w:eastAsia="en-US"/>
        </w:rPr>
        <w:t>Lot C DP 397366; Lot 5 DP 26069; Lot 19 DP 879647; Lot 102 DP 1137454; Lot 1012 DP 862178; Lot 2 DP 26069; Lot 1 DP 607456; and Lot 1 DP 26069, Horsley.</w:t>
      </w:r>
    </w:p>
    <w:p w:rsidR="00C7400F" w:rsidRDefault="00C7400F" w:rsidP="00D900F0">
      <w:pPr>
        <w:autoSpaceDE w:val="0"/>
        <w:autoSpaceDN w:val="0"/>
        <w:adjustRightInd w:val="0"/>
        <w:outlineLvl w:val="0"/>
        <w:rPr>
          <w:rFonts w:ascii="Arial" w:hAnsi="Arial" w:cs="Arial"/>
          <w:b/>
          <w:bCs/>
          <w:sz w:val="22"/>
          <w:szCs w:val="22"/>
          <w:lang w:val="en-US" w:eastAsia="en-US"/>
        </w:rPr>
      </w:pPr>
    </w:p>
    <w:p w:rsidR="00C7400F" w:rsidRDefault="0024727C" w:rsidP="00D900F0">
      <w:pPr>
        <w:autoSpaceDE w:val="0"/>
        <w:autoSpaceDN w:val="0"/>
        <w:adjustRightInd w:val="0"/>
        <w:outlineLvl w:val="0"/>
        <w:rPr>
          <w:rFonts w:ascii="Arial" w:hAnsi="Arial" w:cs="Arial"/>
          <w:b/>
          <w:bCs/>
          <w:sz w:val="22"/>
          <w:szCs w:val="22"/>
          <w:lang w:val="en-US" w:eastAsia="en-US"/>
        </w:rPr>
      </w:pPr>
      <w:r>
        <w:rPr>
          <w:rFonts w:ascii="Arial" w:hAnsi="Arial" w:cs="Arial"/>
          <w:b/>
          <w:bCs/>
          <w:sz w:val="22"/>
          <w:szCs w:val="22"/>
          <w:lang w:val="en-US" w:eastAsia="en-US"/>
        </w:rPr>
        <w:t>MAP: Location Map</w:t>
      </w:r>
    </w:p>
    <w:p w:rsidR="002C5820" w:rsidRDefault="00854C49" w:rsidP="00D900F0">
      <w:pPr>
        <w:autoSpaceDE w:val="0"/>
        <w:autoSpaceDN w:val="0"/>
        <w:adjustRightInd w:val="0"/>
        <w:outlineLvl w:val="0"/>
        <w:rPr>
          <w:rFonts w:ascii="Arial" w:hAnsi="Arial" w:cs="Arial"/>
          <w:b/>
          <w:bCs/>
          <w:sz w:val="22"/>
          <w:szCs w:val="22"/>
          <w:lang w:val="en-US" w:eastAsia="en-US"/>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468pt;height:328.5pt;visibility:visible;mso-wrap-style:square">
            <v:imagedata r:id="rId8" o:title=""/>
          </v:shape>
        </w:pict>
      </w:r>
    </w:p>
    <w:p w:rsidR="002C5820" w:rsidRDefault="002C5820" w:rsidP="00D900F0">
      <w:pPr>
        <w:autoSpaceDE w:val="0"/>
        <w:autoSpaceDN w:val="0"/>
        <w:adjustRightInd w:val="0"/>
        <w:outlineLvl w:val="0"/>
        <w:rPr>
          <w:rFonts w:ascii="Arial" w:hAnsi="Arial" w:cs="Arial"/>
          <w:b/>
          <w:bCs/>
          <w:sz w:val="22"/>
          <w:szCs w:val="22"/>
          <w:lang w:val="en-US" w:eastAsia="en-US"/>
        </w:rPr>
      </w:pPr>
    </w:p>
    <w:p w:rsidR="00D900F0" w:rsidRPr="003309BE" w:rsidRDefault="00D900F0" w:rsidP="00D900F0">
      <w:pPr>
        <w:autoSpaceDE w:val="0"/>
        <w:autoSpaceDN w:val="0"/>
        <w:adjustRightInd w:val="0"/>
        <w:rPr>
          <w:rFonts w:ascii="Arial" w:hAnsi="Arial" w:cs="Arial"/>
          <w:bCs/>
          <w:sz w:val="22"/>
          <w:szCs w:val="22"/>
          <w:lang w:val="en-US" w:eastAsia="en-US"/>
        </w:rPr>
      </w:pPr>
      <w:r w:rsidRPr="003309BE">
        <w:rPr>
          <w:rFonts w:ascii="Arial" w:hAnsi="Arial" w:cs="Arial"/>
          <w:b/>
          <w:bCs/>
          <w:sz w:val="22"/>
          <w:szCs w:val="22"/>
          <w:lang w:val="en-US" w:eastAsia="en-US"/>
        </w:rPr>
        <w:t>BACKGROUND:</w:t>
      </w:r>
      <w:r>
        <w:rPr>
          <w:rFonts w:ascii="Arial" w:hAnsi="Arial" w:cs="Arial"/>
          <w:b/>
          <w:bCs/>
          <w:sz w:val="22"/>
          <w:szCs w:val="22"/>
          <w:lang w:val="en-US" w:eastAsia="en-US"/>
        </w:rPr>
        <w:t xml:space="preserve"> </w:t>
      </w:r>
    </w:p>
    <w:p w:rsidR="0024727C" w:rsidRDefault="0024727C" w:rsidP="009D0E6E">
      <w:pPr>
        <w:autoSpaceDE w:val="0"/>
        <w:autoSpaceDN w:val="0"/>
        <w:adjustRightInd w:val="0"/>
        <w:rPr>
          <w:rFonts w:ascii="Arial" w:hAnsi="Arial" w:cs="Arial"/>
          <w:bCs/>
          <w:sz w:val="22"/>
          <w:szCs w:val="22"/>
          <w:lang w:val="en-US" w:eastAsia="en-US"/>
        </w:rPr>
      </w:pPr>
    </w:p>
    <w:p w:rsidR="009D0E6E" w:rsidRDefault="00C7400F" w:rsidP="009D0E6E">
      <w:pPr>
        <w:autoSpaceDE w:val="0"/>
        <w:autoSpaceDN w:val="0"/>
        <w:adjustRightInd w:val="0"/>
        <w:rPr>
          <w:rFonts w:ascii="Arial" w:hAnsi="Arial" w:cs="Arial"/>
          <w:bCs/>
          <w:sz w:val="22"/>
          <w:szCs w:val="22"/>
          <w:lang w:val="en-US" w:eastAsia="en-US"/>
        </w:rPr>
      </w:pPr>
      <w:r>
        <w:rPr>
          <w:rFonts w:ascii="Arial" w:hAnsi="Arial" w:cs="Arial"/>
          <w:bCs/>
          <w:sz w:val="22"/>
          <w:szCs w:val="22"/>
          <w:lang w:val="en-US" w:eastAsia="en-US"/>
        </w:rPr>
        <w:t xml:space="preserve">As part of the development of the West Dapto Release Area, a draft Neighbourhood Plan has been prepared for land </w:t>
      </w:r>
      <w:r w:rsidR="009D0E6E">
        <w:rPr>
          <w:rFonts w:ascii="Arial" w:hAnsi="Arial" w:cs="Arial"/>
          <w:bCs/>
          <w:sz w:val="22"/>
          <w:szCs w:val="22"/>
          <w:lang w:val="en-US" w:eastAsia="en-US"/>
        </w:rPr>
        <w:t>fronting the corner of</w:t>
      </w:r>
      <w:r>
        <w:rPr>
          <w:rFonts w:ascii="Arial" w:hAnsi="Arial" w:cs="Arial"/>
          <w:bCs/>
          <w:sz w:val="22"/>
          <w:szCs w:val="22"/>
          <w:lang w:val="en-US" w:eastAsia="en-US"/>
        </w:rPr>
        <w:t xml:space="preserve"> Shone Avenue and West Dapto Road, Horsley.  Council on 23 February 2015 resolved to exhibit the draft Neighbourhood Plan.  Council also resolved to prepare a draft Planning Proposal to make minor amendments to the Wollongong Local Environmental Plan 2009, to </w:t>
      </w:r>
      <w:r w:rsidR="009D0E6E">
        <w:rPr>
          <w:rFonts w:ascii="Arial" w:hAnsi="Arial" w:cs="Arial"/>
          <w:bCs/>
          <w:sz w:val="22"/>
          <w:szCs w:val="22"/>
          <w:lang w:val="en-US" w:eastAsia="en-US"/>
        </w:rPr>
        <w:t>realign part of the R2 Low Density Residential and E3 Environmental Management zone</w:t>
      </w:r>
      <w:r w:rsidR="00DF5ECD">
        <w:rPr>
          <w:rFonts w:ascii="Arial" w:hAnsi="Arial" w:cs="Arial"/>
          <w:bCs/>
          <w:sz w:val="22"/>
          <w:szCs w:val="22"/>
          <w:lang w:val="en-US" w:eastAsia="en-US"/>
        </w:rPr>
        <w:t xml:space="preserve"> boundary to reflect updated flood information and facilitate the efficient subdivision of land</w:t>
      </w:r>
      <w:r w:rsidR="009D0E6E">
        <w:rPr>
          <w:rFonts w:ascii="Arial" w:hAnsi="Arial" w:cs="Arial"/>
          <w:bCs/>
          <w:sz w:val="22"/>
          <w:szCs w:val="22"/>
          <w:lang w:val="en-US" w:eastAsia="en-US"/>
        </w:rPr>
        <w:t>.</w:t>
      </w:r>
      <w:r w:rsidR="00DF5ECD">
        <w:rPr>
          <w:rFonts w:ascii="Arial" w:hAnsi="Arial" w:cs="Arial"/>
          <w:bCs/>
          <w:sz w:val="22"/>
          <w:szCs w:val="22"/>
          <w:lang w:val="en-US" w:eastAsia="en-US"/>
        </w:rPr>
        <w:t xml:space="preserve">  Corresponding amendments to the floor space ratio and minimum lot size maps are also required.</w:t>
      </w:r>
    </w:p>
    <w:p w:rsidR="009D0E6E" w:rsidRDefault="009D0E6E" w:rsidP="009D0E6E">
      <w:pPr>
        <w:autoSpaceDE w:val="0"/>
        <w:autoSpaceDN w:val="0"/>
        <w:adjustRightInd w:val="0"/>
        <w:rPr>
          <w:rFonts w:ascii="Arial" w:hAnsi="Arial" w:cs="Arial"/>
          <w:bCs/>
          <w:sz w:val="22"/>
          <w:szCs w:val="22"/>
          <w:lang w:val="en-US" w:eastAsia="en-US"/>
        </w:rPr>
      </w:pPr>
    </w:p>
    <w:p w:rsidR="00D900F0" w:rsidRPr="008C0196" w:rsidRDefault="00D900F0" w:rsidP="009D0E6E">
      <w:pPr>
        <w:autoSpaceDE w:val="0"/>
        <w:autoSpaceDN w:val="0"/>
        <w:adjustRightInd w:val="0"/>
        <w:rPr>
          <w:rFonts w:ascii="Arial" w:hAnsi="Arial" w:cs="Arial"/>
          <w:sz w:val="22"/>
          <w:szCs w:val="22"/>
        </w:rPr>
      </w:pPr>
      <w:r>
        <w:rPr>
          <w:rFonts w:ascii="Arial" w:hAnsi="Arial" w:cs="Arial"/>
          <w:b/>
          <w:bCs/>
          <w:sz w:val="22"/>
          <w:szCs w:val="22"/>
        </w:rPr>
        <w:t>Part 1: OBJECTIVES OR INTENDED OUTCOMES</w:t>
      </w:r>
      <w:r w:rsidRPr="008C0196">
        <w:rPr>
          <w:rFonts w:ascii="Arial" w:hAnsi="Arial" w:cs="Arial"/>
          <w:b/>
          <w:bCs/>
          <w:sz w:val="22"/>
          <w:szCs w:val="22"/>
        </w:rPr>
        <w:t xml:space="preserve"> OF </w:t>
      </w:r>
      <w:r>
        <w:rPr>
          <w:rFonts w:ascii="Arial" w:hAnsi="Arial" w:cs="Arial"/>
          <w:b/>
          <w:bCs/>
          <w:sz w:val="22"/>
          <w:szCs w:val="22"/>
        </w:rPr>
        <w:t>THE PLANNING PROPOSAL</w:t>
      </w:r>
      <w:r w:rsidRPr="008C0196">
        <w:rPr>
          <w:rFonts w:ascii="Arial" w:hAnsi="Arial" w:cs="Arial"/>
          <w:b/>
          <w:bCs/>
          <w:sz w:val="22"/>
          <w:szCs w:val="22"/>
        </w:rPr>
        <w:t>:</w:t>
      </w:r>
    </w:p>
    <w:p w:rsidR="00D900F0" w:rsidRPr="008C0196" w:rsidRDefault="00D900F0" w:rsidP="00D900F0">
      <w:pPr>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34"/>
      </w:tblGrid>
      <w:tr w:rsidR="00D900F0" w:rsidRPr="003B3470" w:rsidTr="003B3470">
        <w:tc>
          <w:tcPr>
            <w:tcW w:w="9134" w:type="dxa"/>
            <w:shd w:val="clear" w:color="auto" w:fill="auto"/>
          </w:tcPr>
          <w:p w:rsidR="00D900F0" w:rsidRPr="0024727C" w:rsidRDefault="00101B42" w:rsidP="00D900F0">
            <w:pPr>
              <w:rPr>
                <w:rFonts w:ascii="Arial" w:hAnsi="Arial" w:cs="Arial"/>
                <w:b/>
                <w:sz w:val="22"/>
                <w:szCs w:val="22"/>
              </w:rPr>
            </w:pPr>
            <w:r w:rsidRPr="0024727C">
              <w:rPr>
                <w:rFonts w:ascii="Arial" w:hAnsi="Arial" w:cs="Arial"/>
                <w:b/>
                <w:sz w:val="22"/>
                <w:szCs w:val="22"/>
              </w:rPr>
              <w:t>What is the purpose of the Planning Proposal?</w:t>
            </w:r>
          </w:p>
          <w:p w:rsidR="00E60AC3" w:rsidRDefault="00E60AC3" w:rsidP="00D900F0">
            <w:pPr>
              <w:rPr>
                <w:rFonts w:ascii="Arial" w:hAnsi="Arial" w:cs="Arial"/>
                <w:sz w:val="22"/>
                <w:szCs w:val="22"/>
              </w:rPr>
            </w:pPr>
          </w:p>
          <w:p w:rsidR="003E31A9" w:rsidRPr="0024727C" w:rsidRDefault="003E31A9" w:rsidP="00D900F0">
            <w:pPr>
              <w:rPr>
                <w:rFonts w:ascii="Arial" w:hAnsi="Arial" w:cs="Arial"/>
                <w:b/>
                <w:sz w:val="22"/>
                <w:szCs w:val="22"/>
              </w:rPr>
            </w:pPr>
            <w:r w:rsidRPr="0024727C">
              <w:rPr>
                <w:rFonts w:ascii="Arial" w:hAnsi="Arial" w:cs="Arial"/>
                <w:sz w:val="22"/>
                <w:szCs w:val="22"/>
              </w:rPr>
              <w:t xml:space="preserve">The draft Planning Proposal would facilitate the implementation of a Neighbourhood Plan </w:t>
            </w:r>
            <w:r w:rsidRPr="0024727C">
              <w:rPr>
                <w:rFonts w:ascii="Arial" w:hAnsi="Arial" w:cs="Arial"/>
                <w:sz w:val="22"/>
                <w:szCs w:val="22"/>
              </w:rPr>
              <w:lastRenderedPageBreak/>
              <w:t xml:space="preserve">for Shone Avenue and West Dapto Road, Horsley, realigning part of the </w:t>
            </w:r>
            <w:r w:rsidR="0024727C" w:rsidRPr="0024727C">
              <w:rPr>
                <w:rFonts w:ascii="Arial" w:hAnsi="Arial" w:cs="Arial"/>
                <w:bCs/>
                <w:sz w:val="22"/>
                <w:szCs w:val="22"/>
                <w:lang w:val="en-US" w:eastAsia="en-US"/>
              </w:rPr>
              <w:t>R2 Low Density Residential and E3 Environmental Management zone boundary to reflect updated flood information and facilitate the efficient subdivision of land</w:t>
            </w:r>
            <w:r w:rsidR="0024727C">
              <w:rPr>
                <w:rFonts w:ascii="Arial" w:hAnsi="Arial" w:cs="Arial"/>
                <w:bCs/>
                <w:sz w:val="22"/>
                <w:szCs w:val="22"/>
                <w:lang w:val="en-US" w:eastAsia="en-US"/>
              </w:rPr>
              <w:t xml:space="preserve"> upon receipt of the subdivision application</w:t>
            </w:r>
            <w:r w:rsidRPr="0024727C">
              <w:rPr>
                <w:rFonts w:ascii="Arial" w:hAnsi="Arial" w:cs="Arial"/>
                <w:sz w:val="22"/>
                <w:szCs w:val="22"/>
              </w:rPr>
              <w:t>.</w:t>
            </w:r>
          </w:p>
          <w:p w:rsidR="00D900F0" w:rsidRPr="003B3470" w:rsidRDefault="00D900F0" w:rsidP="00D900F0">
            <w:pPr>
              <w:rPr>
                <w:rFonts w:ascii="Arial" w:hAnsi="Arial" w:cs="Arial"/>
                <w:sz w:val="20"/>
              </w:rPr>
            </w:pPr>
          </w:p>
        </w:tc>
      </w:tr>
    </w:tbl>
    <w:p w:rsidR="00D900F0" w:rsidRPr="008C0196" w:rsidRDefault="00D900F0" w:rsidP="00D900F0">
      <w:pPr>
        <w:rPr>
          <w:rFonts w:ascii="Arial" w:hAnsi="Arial" w:cs="Arial"/>
          <w:sz w:val="22"/>
          <w:szCs w:val="22"/>
        </w:rPr>
      </w:pPr>
    </w:p>
    <w:p w:rsidR="00D900F0" w:rsidRPr="008C0196" w:rsidRDefault="00D900F0" w:rsidP="00D900F0">
      <w:pPr>
        <w:outlineLvl w:val="0"/>
        <w:rPr>
          <w:rFonts w:ascii="Arial" w:hAnsi="Arial" w:cs="Arial"/>
          <w:sz w:val="22"/>
          <w:szCs w:val="22"/>
        </w:rPr>
      </w:pPr>
      <w:r>
        <w:rPr>
          <w:rFonts w:ascii="Arial" w:hAnsi="Arial" w:cs="Arial"/>
          <w:b/>
          <w:bCs/>
          <w:sz w:val="22"/>
          <w:szCs w:val="22"/>
        </w:rPr>
        <w:t>Part 2: EXPLANATION OF THE PROVISIONS OF THE PLANNING PROPOSAL</w:t>
      </w:r>
      <w:r w:rsidRPr="008C0196">
        <w:rPr>
          <w:rFonts w:ascii="Arial" w:hAnsi="Arial" w:cs="Arial"/>
          <w:b/>
          <w:bCs/>
          <w:sz w:val="22"/>
          <w:szCs w:val="22"/>
        </w:rPr>
        <w:t>:</w:t>
      </w:r>
    </w:p>
    <w:p w:rsidR="00D900F0" w:rsidRPr="008C0196" w:rsidRDefault="00D900F0" w:rsidP="00D900F0">
      <w:pPr>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34"/>
      </w:tblGrid>
      <w:tr w:rsidR="00D900F0" w:rsidRPr="003B3470" w:rsidTr="003B3470">
        <w:tc>
          <w:tcPr>
            <w:tcW w:w="9134" w:type="dxa"/>
            <w:shd w:val="clear" w:color="auto" w:fill="auto"/>
          </w:tcPr>
          <w:p w:rsidR="00D900F0" w:rsidRPr="0024727C" w:rsidRDefault="00D12BDD" w:rsidP="00D900F0">
            <w:pPr>
              <w:rPr>
                <w:rFonts w:ascii="Arial" w:hAnsi="Arial" w:cs="Arial"/>
                <w:sz w:val="22"/>
                <w:szCs w:val="22"/>
              </w:rPr>
            </w:pPr>
            <w:r w:rsidRPr="0024727C">
              <w:rPr>
                <w:rFonts w:ascii="Arial" w:hAnsi="Arial" w:cs="Arial"/>
                <w:b/>
                <w:sz w:val="22"/>
                <w:szCs w:val="22"/>
                <w:u w:val="single"/>
              </w:rPr>
              <w:t>H</w:t>
            </w:r>
            <w:r w:rsidR="00D900F0" w:rsidRPr="0024727C">
              <w:rPr>
                <w:rFonts w:ascii="Arial" w:hAnsi="Arial" w:cs="Arial"/>
                <w:b/>
                <w:sz w:val="22"/>
                <w:szCs w:val="22"/>
                <w:u w:val="single"/>
              </w:rPr>
              <w:t>ow</w:t>
            </w:r>
            <w:r w:rsidRPr="0024727C">
              <w:rPr>
                <w:rFonts w:ascii="Arial" w:hAnsi="Arial" w:cs="Arial"/>
                <w:b/>
                <w:sz w:val="22"/>
                <w:szCs w:val="22"/>
              </w:rPr>
              <w:t xml:space="preserve"> are t</w:t>
            </w:r>
            <w:r w:rsidR="00D900F0" w:rsidRPr="0024727C">
              <w:rPr>
                <w:rFonts w:ascii="Arial" w:hAnsi="Arial" w:cs="Arial"/>
                <w:b/>
                <w:sz w:val="22"/>
                <w:szCs w:val="22"/>
              </w:rPr>
              <w:t>he obje</w:t>
            </w:r>
            <w:r w:rsidR="00D2156F" w:rsidRPr="0024727C">
              <w:rPr>
                <w:rFonts w:ascii="Arial" w:hAnsi="Arial" w:cs="Arial"/>
                <w:b/>
                <w:sz w:val="22"/>
                <w:szCs w:val="22"/>
              </w:rPr>
              <w:t>ctives</w:t>
            </w:r>
            <w:r w:rsidR="0008498C" w:rsidRPr="0024727C">
              <w:rPr>
                <w:rFonts w:ascii="Arial" w:hAnsi="Arial" w:cs="Arial"/>
                <w:b/>
                <w:sz w:val="22"/>
                <w:szCs w:val="22"/>
              </w:rPr>
              <w:t xml:space="preserve"> of the Planning Proposal </w:t>
            </w:r>
            <w:r w:rsidR="00D900F0" w:rsidRPr="0024727C">
              <w:rPr>
                <w:rFonts w:ascii="Arial" w:hAnsi="Arial" w:cs="Arial"/>
                <w:b/>
                <w:sz w:val="22"/>
                <w:szCs w:val="22"/>
              </w:rPr>
              <w:t>to be achieved</w:t>
            </w:r>
            <w:r w:rsidR="00D2156F" w:rsidRPr="0024727C">
              <w:rPr>
                <w:rFonts w:ascii="Arial" w:hAnsi="Arial" w:cs="Arial"/>
                <w:b/>
                <w:sz w:val="22"/>
                <w:szCs w:val="22"/>
              </w:rPr>
              <w:t xml:space="preserve">? </w:t>
            </w:r>
            <w:r w:rsidR="00F152C3" w:rsidRPr="0024727C">
              <w:rPr>
                <w:rFonts w:ascii="Arial" w:hAnsi="Arial" w:cs="Arial"/>
                <w:b/>
                <w:sz w:val="22"/>
                <w:szCs w:val="22"/>
              </w:rPr>
              <w:t xml:space="preserve">How will </w:t>
            </w:r>
            <w:r w:rsidR="00D2156F" w:rsidRPr="0024727C">
              <w:rPr>
                <w:rFonts w:ascii="Arial" w:hAnsi="Arial" w:cs="Arial"/>
                <w:b/>
                <w:sz w:val="22"/>
                <w:szCs w:val="22"/>
              </w:rPr>
              <w:t xml:space="preserve">the </w:t>
            </w:r>
            <w:r w:rsidR="00F152C3" w:rsidRPr="0024727C">
              <w:rPr>
                <w:rFonts w:ascii="Arial" w:hAnsi="Arial" w:cs="Arial"/>
                <w:b/>
                <w:sz w:val="22"/>
                <w:szCs w:val="22"/>
              </w:rPr>
              <w:t>LEP be changed?</w:t>
            </w:r>
            <w:r w:rsidR="00D900F0" w:rsidRPr="0024727C">
              <w:rPr>
                <w:rFonts w:ascii="Arial" w:hAnsi="Arial" w:cs="Arial"/>
                <w:b/>
                <w:sz w:val="22"/>
                <w:szCs w:val="22"/>
              </w:rPr>
              <w:t xml:space="preserve"> </w:t>
            </w:r>
          </w:p>
          <w:p w:rsidR="00E60AC3" w:rsidRDefault="00E60AC3" w:rsidP="0024727C">
            <w:pPr>
              <w:rPr>
                <w:rFonts w:ascii="Arial" w:hAnsi="Arial" w:cs="Arial"/>
                <w:sz w:val="22"/>
                <w:szCs w:val="22"/>
              </w:rPr>
            </w:pPr>
          </w:p>
          <w:p w:rsidR="00D900F0" w:rsidRDefault="0024727C" w:rsidP="0024727C">
            <w:pPr>
              <w:rPr>
                <w:rFonts w:ascii="Arial" w:hAnsi="Arial" w:cs="Arial"/>
                <w:sz w:val="22"/>
                <w:szCs w:val="22"/>
              </w:rPr>
            </w:pPr>
            <w:r w:rsidRPr="0024727C">
              <w:rPr>
                <w:rFonts w:ascii="Arial" w:hAnsi="Arial" w:cs="Arial"/>
                <w:sz w:val="22"/>
                <w:szCs w:val="22"/>
              </w:rPr>
              <w:t>Minor boundary adjustments between E3 Environmental Managem</w:t>
            </w:r>
            <w:r>
              <w:rPr>
                <w:rFonts w:ascii="Arial" w:hAnsi="Arial" w:cs="Arial"/>
                <w:sz w:val="22"/>
                <w:szCs w:val="22"/>
              </w:rPr>
              <w:t>ent</w:t>
            </w:r>
            <w:r w:rsidRPr="0024727C">
              <w:rPr>
                <w:rFonts w:ascii="Arial" w:hAnsi="Arial" w:cs="Arial"/>
                <w:sz w:val="22"/>
                <w:szCs w:val="22"/>
              </w:rPr>
              <w:t xml:space="preserve"> and R2 Low Den</w:t>
            </w:r>
            <w:r>
              <w:rPr>
                <w:rFonts w:ascii="Arial" w:hAnsi="Arial" w:cs="Arial"/>
                <w:sz w:val="22"/>
                <w:szCs w:val="22"/>
              </w:rPr>
              <w:t>s</w:t>
            </w:r>
            <w:r w:rsidRPr="0024727C">
              <w:rPr>
                <w:rFonts w:ascii="Arial" w:hAnsi="Arial" w:cs="Arial"/>
                <w:sz w:val="22"/>
                <w:szCs w:val="22"/>
              </w:rPr>
              <w:t xml:space="preserve">ity </w:t>
            </w:r>
            <w:r>
              <w:rPr>
                <w:rFonts w:ascii="Arial" w:hAnsi="Arial" w:cs="Arial"/>
                <w:sz w:val="22"/>
                <w:szCs w:val="22"/>
              </w:rPr>
              <w:t>Residential</w:t>
            </w:r>
            <w:r w:rsidRPr="0024727C">
              <w:rPr>
                <w:rFonts w:ascii="Arial" w:hAnsi="Arial" w:cs="Arial"/>
                <w:sz w:val="22"/>
                <w:szCs w:val="22"/>
              </w:rPr>
              <w:t xml:space="preserve"> zones to reflect updated flood information.  Corresponding amendm</w:t>
            </w:r>
            <w:r>
              <w:rPr>
                <w:rFonts w:ascii="Arial" w:hAnsi="Arial" w:cs="Arial"/>
                <w:sz w:val="22"/>
                <w:szCs w:val="22"/>
              </w:rPr>
              <w:t>en</w:t>
            </w:r>
            <w:r w:rsidRPr="0024727C">
              <w:rPr>
                <w:rFonts w:ascii="Arial" w:hAnsi="Arial" w:cs="Arial"/>
                <w:sz w:val="22"/>
                <w:szCs w:val="22"/>
              </w:rPr>
              <w:t>ts to the minimum lot size</w:t>
            </w:r>
            <w:r w:rsidR="00E60AC3">
              <w:rPr>
                <w:rFonts w:ascii="Arial" w:hAnsi="Arial" w:cs="Arial"/>
                <w:sz w:val="22"/>
                <w:szCs w:val="22"/>
              </w:rPr>
              <w:t xml:space="preserve"> and floor space ratio</w:t>
            </w:r>
            <w:r w:rsidRPr="0024727C">
              <w:rPr>
                <w:rFonts w:ascii="Arial" w:hAnsi="Arial" w:cs="Arial"/>
                <w:sz w:val="22"/>
                <w:szCs w:val="22"/>
              </w:rPr>
              <w:t xml:space="preserve"> maps.</w:t>
            </w:r>
          </w:p>
          <w:p w:rsidR="0024727C" w:rsidRDefault="0024727C" w:rsidP="0024727C">
            <w:pPr>
              <w:numPr>
                <w:ilvl w:val="0"/>
                <w:numId w:val="12"/>
              </w:numPr>
              <w:rPr>
                <w:rFonts w:ascii="Arial" w:hAnsi="Arial" w:cs="Arial"/>
                <w:sz w:val="22"/>
                <w:szCs w:val="22"/>
              </w:rPr>
            </w:pPr>
            <w:r>
              <w:rPr>
                <w:rFonts w:ascii="Arial" w:hAnsi="Arial" w:cs="Arial"/>
                <w:sz w:val="22"/>
                <w:szCs w:val="22"/>
              </w:rPr>
              <w:t xml:space="preserve">Amendment of the Wollongong LEP 2009 Zoning Map in accordance with the </w:t>
            </w:r>
            <w:r w:rsidR="00E60AC3">
              <w:rPr>
                <w:rFonts w:ascii="Arial" w:hAnsi="Arial" w:cs="Arial"/>
                <w:sz w:val="22"/>
                <w:szCs w:val="22"/>
              </w:rPr>
              <w:t>proposed</w:t>
            </w:r>
            <w:r>
              <w:rPr>
                <w:rFonts w:ascii="Arial" w:hAnsi="Arial" w:cs="Arial"/>
                <w:sz w:val="22"/>
                <w:szCs w:val="22"/>
              </w:rPr>
              <w:t xml:space="preserve"> zoning map shown as </w:t>
            </w:r>
            <w:r w:rsidR="00E60AC3">
              <w:rPr>
                <w:rFonts w:ascii="Arial" w:hAnsi="Arial" w:cs="Arial"/>
                <w:sz w:val="22"/>
                <w:szCs w:val="22"/>
              </w:rPr>
              <w:t>attachment</w:t>
            </w:r>
            <w:r>
              <w:rPr>
                <w:rFonts w:ascii="Arial" w:hAnsi="Arial" w:cs="Arial"/>
                <w:sz w:val="22"/>
                <w:szCs w:val="22"/>
              </w:rPr>
              <w:t xml:space="preserve"> 1, which indicates R2 Low </w:t>
            </w:r>
            <w:r w:rsidR="00E60AC3">
              <w:rPr>
                <w:rFonts w:ascii="Arial" w:hAnsi="Arial" w:cs="Arial"/>
                <w:sz w:val="22"/>
                <w:szCs w:val="22"/>
              </w:rPr>
              <w:t>Density</w:t>
            </w:r>
            <w:r>
              <w:rPr>
                <w:rFonts w:ascii="Arial" w:hAnsi="Arial" w:cs="Arial"/>
                <w:sz w:val="22"/>
                <w:szCs w:val="22"/>
              </w:rPr>
              <w:t xml:space="preserve"> </w:t>
            </w:r>
            <w:r w:rsidR="00E60AC3">
              <w:rPr>
                <w:rFonts w:ascii="Arial" w:hAnsi="Arial" w:cs="Arial"/>
                <w:sz w:val="22"/>
                <w:szCs w:val="22"/>
              </w:rPr>
              <w:t>Residential</w:t>
            </w:r>
            <w:r>
              <w:rPr>
                <w:rFonts w:ascii="Arial" w:hAnsi="Arial" w:cs="Arial"/>
                <w:sz w:val="22"/>
                <w:szCs w:val="22"/>
              </w:rPr>
              <w:t xml:space="preserve"> zoning for part of the site currently zoned E3 </w:t>
            </w:r>
            <w:r w:rsidR="00E60AC3">
              <w:rPr>
                <w:rFonts w:ascii="Arial" w:hAnsi="Arial" w:cs="Arial"/>
                <w:sz w:val="22"/>
                <w:szCs w:val="22"/>
              </w:rPr>
              <w:t>Environmental</w:t>
            </w:r>
            <w:r>
              <w:rPr>
                <w:rFonts w:ascii="Arial" w:hAnsi="Arial" w:cs="Arial"/>
                <w:sz w:val="22"/>
                <w:szCs w:val="22"/>
              </w:rPr>
              <w:t xml:space="preserve"> Management;</w:t>
            </w:r>
          </w:p>
          <w:p w:rsidR="0024727C" w:rsidRDefault="00E60AC3" w:rsidP="0024727C">
            <w:pPr>
              <w:numPr>
                <w:ilvl w:val="0"/>
                <w:numId w:val="12"/>
              </w:numPr>
              <w:rPr>
                <w:rFonts w:ascii="Arial" w:hAnsi="Arial" w:cs="Arial"/>
                <w:sz w:val="22"/>
                <w:szCs w:val="22"/>
              </w:rPr>
            </w:pPr>
            <w:r>
              <w:rPr>
                <w:rFonts w:ascii="Arial" w:hAnsi="Arial" w:cs="Arial"/>
                <w:sz w:val="22"/>
                <w:szCs w:val="22"/>
              </w:rPr>
              <w:t>Amendment of the Wollongong LEP 2009 Minimum Lot Size Map in accordance with the proposed minimum lot size map shown as attachment 2, which indicates 450m² for areas proposed to be zoned R2 Low Density Residential; and</w:t>
            </w:r>
          </w:p>
          <w:p w:rsidR="006631D0" w:rsidRPr="0024727C" w:rsidRDefault="006631D0" w:rsidP="0024727C">
            <w:pPr>
              <w:numPr>
                <w:ilvl w:val="0"/>
                <w:numId w:val="12"/>
              </w:numPr>
              <w:rPr>
                <w:rFonts w:ascii="Arial" w:hAnsi="Arial" w:cs="Arial"/>
                <w:sz w:val="22"/>
                <w:szCs w:val="22"/>
              </w:rPr>
            </w:pPr>
            <w:r>
              <w:rPr>
                <w:rFonts w:ascii="Arial" w:hAnsi="Arial" w:cs="Arial"/>
                <w:sz w:val="22"/>
                <w:szCs w:val="22"/>
              </w:rPr>
              <w:t xml:space="preserve">Amendment of the Wollongong LEP 2009 Floor Space Ratio Map in accordance with the proposed floor space ratio map shown as </w:t>
            </w:r>
            <w:r w:rsidR="00E60AC3">
              <w:rPr>
                <w:rFonts w:ascii="Arial" w:hAnsi="Arial" w:cs="Arial"/>
                <w:sz w:val="22"/>
                <w:szCs w:val="22"/>
              </w:rPr>
              <w:t>attachment</w:t>
            </w:r>
            <w:r>
              <w:rPr>
                <w:rFonts w:ascii="Arial" w:hAnsi="Arial" w:cs="Arial"/>
                <w:sz w:val="22"/>
                <w:szCs w:val="22"/>
              </w:rPr>
              <w:t xml:space="preserve"> 3, which indicates a maximum permissible floor space ratio of 0.5:1 for areas proposed to be zoned R2 Low </w:t>
            </w:r>
            <w:r w:rsidR="00E60AC3">
              <w:rPr>
                <w:rFonts w:ascii="Arial" w:hAnsi="Arial" w:cs="Arial"/>
                <w:sz w:val="22"/>
                <w:szCs w:val="22"/>
              </w:rPr>
              <w:t>Density</w:t>
            </w:r>
            <w:r>
              <w:rPr>
                <w:rFonts w:ascii="Arial" w:hAnsi="Arial" w:cs="Arial"/>
                <w:sz w:val="22"/>
                <w:szCs w:val="22"/>
              </w:rPr>
              <w:t xml:space="preserve"> Residential.</w:t>
            </w:r>
          </w:p>
          <w:p w:rsidR="0024727C" w:rsidRPr="003B3470" w:rsidRDefault="0024727C" w:rsidP="0024727C">
            <w:pPr>
              <w:rPr>
                <w:rFonts w:ascii="Arial" w:hAnsi="Arial" w:cs="Arial"/>
                <w:sz w:val="20"/>
              </w:rPr>
            </w:pPr>
          </w:p>
        </w:tc>
      </w:tr>
    </w:tbl>
    <w:p w:rsidR="00D900F0" w:rsidRDefault="00D900F0" w:rsidP="00D900F0">
      <w:pPr>
        <w:rPr>
          <w:rFonts w:ascii="Arial" w:hAnsi="Arial" w:cs="Arial"/>
          <w:b/>
          <w:bCs/>
          <w:sz w:val="22"/>
          <w:szCs w:val="22"/>
        </w:rPr>
      </w:pPr>
    </w:p>
    <w:p w:rsidR="00D900F0" w:rsidRDefault="00D900F0" w:rsidP="00D900F0">
      <w:pPr>
        <w:rPr>
          <w:rFonts w:ascii="Arial" w:hAnsi="Arial" w:cs="Arial"/>
          <w:b/>
          <w:bCs/>
          <w:sz w:val="22"/>
          <w:szCs w:val="22"/>
        </w:rPr>
      </w:pPr>
      <w:r>
        <w:rPr>
          <w:rFonts w:ascii="Arial" w:hAnsi="Arial" w:cs="Arial"/>
          <w:b/>
          <w:bCs/>
          <w:sz w:val="22"/>
          <w:szCs w:val="22"/>
        </w:rPr>
        <w:t xml:space="preserve">Part 3: </w:t>
      </w:r>
      <w:r w:rsidRPr="008C0196">
        <w:rPr>
          <w:rFonts w:ascii="Arial" w:hAnsi="Arial" w:cs="Arial"/>
          <w:b/>
          <w:bCs/>
          <w:sz w:val="22"/>
          <w:szCs w:val="22"/>
        </w:rPr>
        <w:t xml:space="preserve">JUSTIFICATION </w:t>
      </w:r>
      <w:r w:rsidR="0099471F">
        <w:rPr>
          <w:rFonts w:ascii="Arial" w:hAnsi="Arial" w:cs="Arial"/>
          <w:b/>
          <w:bCs/>
          <w:sz w:val="22"/>
          <w:szCs w:val="22"/>
        </w:rPr>
        <w:t>FOR THE PLANNING PROPOSAL</w:t>
      </w:r>
      <w:r w:rsidRPr="008C0196">
        <w:rPr>
          <w:rFonts w:ascii="Arial" w:hAnsi="Arial" w:cs="Arial"/>
          <w:b/>
          <w:bCs/>
          <w:sz w:val="22"/>
          <w:szCs w:val="22"/>
        </w:rPr>
        <w:t>:</w:t>
      </w:r>
    </w:p>
    <w:p w:rsidR="00D900F0" w:rsidRDefault="00D900F0" w:rsidP="00D900F0">
      <w:pPr>
        <w:rPr>
          <w:rFonts w:ascii="Arial" w:hAnsi="Arial" w:cs="Arial"/>
          <w:b/>
          <w:bCs/>
          <w:sz w:val="22"/>
          <w:szCs w:val="22"/>
        </w:rPr>
      </w:pPr>
    </w:p>
    <w:p w:rsidR="00D900F0" w:rsidRPr="008C0196" w:rsidRDefault="00D900F0" w:rsidP="00D900F0">
      <w:pPr>
        <w:outlineLvl w:val="0"/>
        <w:rPr>
          <w:rFonts w:ascii="Arial" w:hAnsi="Arial" w:cs="Arial"/>
          <w:sz w:val="22"/>
          <w:szCs w:val="22"/>
        </w:rPr>
      </w:pPr>
      <w:r>
        <w:rPr>
          <w:rFonts w:ascii="Arial" w:hAnsi="Arial" w:cs="Arial"/>
          <w:b/>
          <w:bCs/>
          <w:sz w:val="22"/>
          <w:szCs w:val="22"/>
        </w:rPr>
        <w:t>Section A – Need for the planning proposal</w:t>
      </w:r>
    </w:p>
    <w:p w:rsidR="00D900F0" w:rsidRPr="008C0196" w:rsidRDefault="00D900F0" w:rsidP="00D900F0">
      <w:pPr>
        <w:ind w:firstLine="360"/>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55"/>
        <w:gridCol w:w="5179"/>
      </w:tblGrid>
      <w:tr w:rsidR="00D900F0" w:rsidRPr="003B3470" w:rsidTr="003B3470">
        <w:tc>
          <w:tcPr>
            <w:tcW w:w="3955" w:type="dxa"/>
            <w:shd w:val="clear" w:color="auto" w:fill="auto"/>
          </w:tcPr>
          <w:p w:rsidR="00D900F0" w:rsidRPr="00E60AC3" w:rsidRDefault="00D900F0" w:rsidP="00D900F0">
            <w:pPr>
              <w:rPr>
                <w:rFonts w:ascii="Arial" w:hAnsi="Arial" w:cs="Arial"/>
                <w:b/>
                <w:sz w:val="22"/>
                <w:szCs w:val="22"/>
              </w:rPr>
            </w:pPr>
            <w:bookmarkStart w:id="0" w:name="_GoBack"/>
            <w:r w:rsidRPr="00E60AC3">
              <w:rPr>
                <w:rFonts w:ascii="Arial" w:hAnsi="Arial" w:cs="Arial"/>
                <w:b/>
                <w:sz w:val="22"/>
                <w:szCs w:val="22"/>
              </w:rPr>
              <w:t>1. Is the planning proposal a result of any strategic study or report?</w:t>
            </w:r>
          </w:p>
          <w:p w:rsidR="00D900F0" w:rsidRPr="00E60AC3" w:rsidRDefault="00D900F0" w:rsidP="00D900F0">
            <w:pPr>
              <w:rPr>
                <w:rFonts w:ascii="Arial" w:hAnsi="Arial" w:cs="Arial"/>
                <w:sz w:val="22"/>
                <w:szCs w:val="22"/>
              </w:rPr>
            </w:pPr>
          </w:p>
        </w:tc>
        <w:tc>
          <w:tcPr>
            <w:tcW w:w="5179" w:type="dxa"/>
            <w:shd w:val="clear" w:color="auto" w:fill="auto"/>
          </w:tcPr>
          <w:p w:rsidR="00D900F0" w:rsidRDefault="00E60AC3" w:rsidP="00E60AC3">
            <w:pPr>
              <w:rPr>
                <w:rFonts w:ascii="Arial" w:hAnsi="Arial" w:cs="Arial"/>
                <w:sz w:val="22"/>
                <w:szCs w:val="22"/>
              </w:rPr>
            </w:pPr>
            <w:r w:rsidRPr="00E60AC3">
              <w:rPr>
                <w:rFonts w:ascii="Arial" w:hAnsi="Arial" w:cs="Arial"/>
                <w:sz w:val="22"/>
                <w:szCs w:val="22"/>
              </w:rPr>
              <w:t>West Dapto is an urban release</w:t>
            </w:r>
            <w:r>
              <w:rPr>
                <w:rFonts w:ascii="Arial" w:hAnsi="Arial" w:cs="Arial"/>
                <w:sz w:val="22"/>
                <w:szCs w:val="22"/>
              </w:rPr>
              <w:t xml:space="preserve"> area in planning for over 10 years.  This planning proposal is consistent with the Council endorsed vision and masterplan that encompasses the subject site and surrounds, which identifies the land for residential development.  It is also noted that the West Dapto Urban Release Area is identified as a key area of growth in the Illawarra Regional Strategy.</w:t>
            </w:r>
          </w:p>
          <w:p w:rsidR="00E60AC3" w:rsidRDefault="00E60AC3" w:rsidP="00E60AC3">
            <w:pPr>
              <w:rPr>
                <w:rFonts w:ascii="Arial" w:hAnsi="Arial" w:cs="Arial"/>
                <w:sz w:val="22"/>
                <w:szCs w:val="22"/>
              </w:rPr>
            </w:pPr>
          </w:p>
          <w:p w:rsidR="00E60AC3" w:rsidRDefault="00E60AC3" w:rsidP="00E60AC3">
            <w:pPr>
              <w:rPr>
                <w:rFonts w:ascii="Arial" w:hAnsi="Arial" w:cs="Arial"/>
                <w:sz w:val="22"/>
                <w:szCs w:val="22"/>
              </w:rPr>
            </w:pPr>
            <w:r>
              <w:rPr>
                <w:rFonts w:ascii="Arial" w:hAnsi="Arial" w:cs="Arial"/>
                <w:sz w:val="22"/>
                <w:szCs w:val="22"/>
              </w:rPr>
              <w:t xml:space="preserve">The planning proposal is considered necessary to facilitate a </w:t>
            </w:r>
            <w:r w:rsidR="0098408D">
              <w:rPr>
                <w:rFonts w:ascii="Arial" w:hAnsi="Arial" w:cs="Arial"/>
                <w:sz w:val="22"/>
                <w:szCs w:val="22"/>
              </w:rPr>
              <w:t>N</w:t>
            </w:r>
            <w:r>
              <w:rPr>
                <w:rFonts w:ascii="Arial" w:hAnsi="Arial" w:cs="Arial"/>
                <w:sz w:val="22"/>
                <w:szCs w:val="22"/>
              </w:rPr>
              <w:t xml:space="preserve">eighbourhood Plan within the West Dapto Urban </w:t>
            </w:r>
            <w:r w:rsidR="0098408D">
              <w:rPr>
                <w:rFonts w:ascii="Arial" w:hAnsi="Arial" w:cs="Arial"/>
                <w:sz w:val="22"/>
                <w:szCs w:val="22"/>
              </w:rPr>
              <w:t>R</w:t>
            </w:r>
            <w:r>
              <w:rPr>
                <w:rFonts w:ascii="Arial" w:hAnsi="Arial" w:cs="Arial"/>
                <w:sz w:val="22"/>
                <w:szCs w:val="22"/>
              </w:rPr>
              <w:t>elease Area</w:t>
            </w:r>
            <w:r w:rsidR="00053C60">
              <w:rPr>
                <w:rFonts w:ascii="Arial" w:hAnsi="Arial" w:cs="Arial"/>
                <w:sz w:val="22"/>
                <w:szCs w:val="22"/>
              </w:rPr>
              <w:t>.</w:t>
            </w:r>
          </w:p>
          <w:p w:rsidR="00053C60" w:rsidRDefault="00053C60" w:rsidP="00E60AC3">
            <w:pPr>
              <w:rPr>
                <w:rFonts w:ascii="Arial" w:hAnsi="Arial" w:cs="Arial"/>
                <w:sz w:val="22"/>
                <w:szCs w:val="22"/>
              </w:rPr>
            </w:pPr>
          </w:p>
          <w:p w:rsidR="00053C60" w:rsidRDefault="00053C60" w:rsidP="00E60AC3">
            <w:pPr>
              <w:rPr>
                <w:rFonts w:ascii="Arial" w:hAnsi="Arial" w:cs="Arial"/>
                <w:sz w:val="22"/>
                <w:szCs w:val="22"/>
              </w:rPr>
            </w:pPr>
            <w:r>
              <w:rPr>
                <w:rFonts w:ascii="Arial" w:hAnsi="Arial" w:cs="Arial"/>
                <w:sz w:val="22"/>
                <w:szCs w:val="22"/>
              </w:rPr>
              <w:t>The Planning Proposal is the result of a Council resolution dated 23 February 2015.  The report to Coun</w:t>
            </w:r>
            <w:r w:rsidR="0098408D">
              <w:rPr>
                <w:rFonts w:ascii="Arial" w:hAnsi="Arial" w:cs="Arial"/>
                <w:sz w:val="22"/>
                <w:szCs w:val="22"/>
              </w:rPr>
              <w:t>c</w:t>
            </w:r>
            <w:r>
              <w:rPr>
                <w:rFonts w:ascii="Arial" w:hAnsi="Arial" w:cs="Arial"/>
                <w:sz w:val="22"/>
                <w:szCs w:val="22"/>
              </w:rPr>
              <w:t>il included the recommendations from</w:t>
            </w:r>
            <w:r w:rsidR="00FD688A">
              <w:rPr>
                <w:rFonts w:ascii="Arial" w:hAnsi="Arial" w:cs="Arial"/>
                <w:sz w:val="22"/>
                <w:szCs w:val="22"/>
              </w:rPr>
              <w:t xml:space="preserve"> the following supporting documents</w:t>
            </w:r>
            <w:r>
              <w:rPr>
                <w:rFonts w:ascii="Arial" w:hAnsi="Arial" w:cs="Arial"/>
                <w:sz w:val="22"/>
                <w:szCs w:val="22"/>
              </w:rPr>
              <w:t>:</w:t>
            </w:r>
          </w:p>
          <w:p w:rsidR="00053C60" w:rsidRDefault="00FD688A" w:rsidP="00053C60">
            <w:pPr>
              <w:numPr>
                <w:ilvl w:val="0"/>
                <w:numId w:val="13"/>
              </w:numPr>
              <w:rPr>
                <w:rFonts w:ascii="Arial" w:hAnsi="Arial" w:cs="Arial"/>
                <w:sz w:val="22"/>
                <w:szCs w:val="22"/>
              </w:rPr>
            </w:pPr>
            <w:r>
              <w:rPr>
                <w:rFonts w:ascii="Arial" w:hAnsi="Arial" w:cs="Arial"/>
                <w:sz w:val="22"/>
                <w:szCs w:val="22"/>
              </w:rPr>
              <w:t>Ecological Constraints Analysis (EcoLogical 2014)</w:t>
            </w:r>
            <w:r w:rsidR="0098408D">
              <w:rPr>
                <w:rFonts w:ascii="Arial" w:hAnsi="Arial" w:cs="Arial"/>
                <w:sz w:val="22"/>
                <w:szCs w:val="22"/>
              </w:rPr>
              <w:t>;</w:t>
            </w:r>
            <w:r w:rsidR="00053C60">
              <w:rPr>
                <w:rFonts w:ascii="Arial" w:hAnsi="Arial" w:cs="Arial"/>
                <w:sz w:val="22"/>
                <w:szCs w:val="22"/>
              </w:rPr>
              <w:t xml:space="preserve"> </w:t>
            </w:r>
          </w:p>
          <w:p w:rsidR="00053C60" w:rsidRDefault="00FD688A" w:rsidP="00053C60">
            <w:pPr>
              <w:numPr>
                <w:ilvl w:val="0"/>
                <w:numId w:val="13"/>
              </w:numPr>
              <w:rPr>
                <w:rFonts w:ascii="Arial" w:hAnsi="Arial" w:cs="Arial"/>
                <w:sz w:val="22"/>
                <w:szCs w:val="22"/>
              </w:rPr>
            </w:pPr>
            <w:r>
              <w:rPr>
                <w:rFonts w:ascii="Arial" w:hAnsi="Arial" w:cs="Arial"/>
                <w:sz w:val="22"/>
                <w:szCs w:val="22"/>
              </w:rPr>
              <w:t>B</w:t>
            </w:r>
            <w:r w:rsidR="00053C60">
              <w:rPr>
                <w:rFonts w:ascii="Arial" w:hAnsi="Arial" w:cs="Arial"/>
                <w:sz w:val="22"/>
                <w:szCs w:val="22"/>
              </w:rPr>
              <w:t xml:space="preserve">ushfire </w:t>
            </w:r>
            <w:r>
              <w:rPr>
                <w:rFonts w:ascii="Arial" w:hAnsi="Arial" w:cs="Arial"/>
                <w:sz w:val="22"/>
                <w:szCs w:val="22"/>
              </w:rPr>
              <w:t>C</w:t>
            </w:r>
            <w:r w:rsidR="00053C60">
              <w:rPr>
                <w:rFonts w:ascii="Arial" w:hAnsi="Arial" w:cs="Arial"/>
                <w:sz w:val="22"/>
                <w:szCs w:val="22"/>
              </w:rPr>
              <w:t xml:space="preserve">onstraints </w:t>
            </w:r>
            <w:r>
              <w:rPr>
                <w:rFonts w:ascii="Arial" w:hAnsi="Arial" w:cs="Arial"/>
                <w:sz w:val="22"/>
                <w:szCs w:val="22"/>
              </w:rPr>
              <w:t>Assessment (Australian Bushfire Protection Planners P/L 2014)</w:t>
            </w:r>
            <w:r w:rsidR="00053C60">
              <w:rPr>
                <w:rFonts w:ascii="Arial" w:hAnsi="Arial" w:cs="Arial"/>
                <w:sz w:val="22"/>
                <w:szCs w:val="22"/>
              </w:rPr>
              <w:t xml:space="preserve">; </w:t>
            </w:r>
          </w:p>
          <w:p w:rsidR="00D254F0" w:rsidRDefault="0098408D" w:rsidP="00053C60">
            <w:pPr>
              <w:numPr>
                <w:ilvl w:val="0"/>
                <w:numId w:val="13"/>
              </w:numPr>
              <w:rPr>
                <w:rFonts w:ascii="Arial" w:hAnsi="Arial" w:cs="Arial"/>
                <w:sz w:val="22"/>
                <w:szCs w:val="22"/>
              </w:rPr>
            </w:pPr>
            <w:r>
              <w:rPr>
                <w:rFonts w:ascii="Arial" w:hAnsi="Arial" w:cs="Arial"/>
                <w:sz w:val="22"/>
                <w:szCs w:val="22"/>
              </w:rPr>
              <w:t xml:space="preserve">Flood Study (KFW Infrastructure 2014) – </w:t>
            </w:r>
            <w:r>
              <w:rPr>
                <w:rFonts w:ascii="Arial" w:hAnsi="Arial" w:cs="Arial"/>
                <w:sz w:val="22"/>
                <w:szCs w:val="22"/>
              </w:rPr>
              <w:lastRenderedPageBreak/>
              <w:t xml:space="preserve">an </w:t>
            </w:r>
            <w:r w:rsidR="00053C60">
              <w:rPr>
                <w:rFonts w:ascii="Arial" w:hAnsi="Arial" w:cs="Arial"/>
                <w:sz w:val="22"/>
                <w:szCs w:val="22"/>
              </w:rPr>
              <w:t>update to Cou</w:t>
            </w:r>
            <w:r>
              <w:rPr>
                <w:rFonts w:ascii="Arial" w:hAnsi="Arial" w:cs="Arial"/>
                <w:sz w:val="22"/>
                <w:szCs w:val="22"/>
              </w:rPr>
              <w:t>ncil’s</w:t>
            </w:r>
            <w:r w:rsidR="00053C60">
              <w:rPr>
                <w:rFonts w:ascii="Arial" w:hAnsi="Arial" w:cs="Arial"/>
                <w:sz w:val="22"/>
                <w:szCs w:val="22"/>
              </w:rPr>
              <w:t xml:space="preserve"> Mullet Creek Flood Study 2009; </w:t>
            </w:r>
          </w:p>
          <w:p w:rsidR="00053C60" w:rsidRDefault="00D254F0" w:rsidP="00053C60">
            <w:pPr>
              <w:numPr>
                <w:ilvl w:val="0"/>
                <w:numId w:val="13"/>
              </w:numPr>
              <w:rPr>
                <w:rFonts w:ascii="Arial" w:hAnsi="Arial" w:cs="Arial"/>
                <w:sz w:val="22"/>
                <w:szCs w:val="22"/>
              </w:rPr>
            </w:pPr>
            <w:r>
              <w:rPr>
                <w:rFonts w:ascii="Arial" w:hAnsi="Arial" w:cs="Arial"/>
                <w:sz w:val="22"/>
                <w:szCs w:val="22"/>
              </w:rPr>
              <w:t>P</w:t>
            </w:r>
            <w:r w:rsidRPr="00D254F0">
              <w:rPr>
                <w:rFonts w:ascii="Arial" w:hAnsi="Arial" w:cs="Arial"/>
                <w:sz w:val="22"/>
                <w:szCs w:val="22"/>
              </w:rPr>
              <w:t>reliminary Aboriginal Her</w:t>
            </w:r>
            <w:r>
              <w:rPr>
                <w:rFonts w:ascii="Arial" w:hAnsi="Arial" w:cs="Arial"/>
                <w:sz w:val="22"/>
                <w:szCs w:val="22"/>
              </w:rPr>
              <w:t>i</w:t>
            </w:r>
            <w:r w:rsidRPr="00D254F0">
              <w:rPr>
                <w:rFonts w:ascii="Arial" w:hAnsi="Arial" w:cs="Arial"/>
                <w:sz w:val="22"/>
                <w:szCs w:val="22"/>
              </w:rPr>
              <w:t>ta</w:t>
            </w:r>
            <w:r>
              <w:rPr>
                <w:rFonts w:ascii="Arial" w:hAnsi="Arial" w:cs="Arial"/>
                <w:sz w:val="22"/>
                <w:szCs w:val="22"/>
              </w:rPr>
              <w:t>g</w:t>
            </w:r>
            <w:r w:rsidRPr="00D254F0">
              <w:rPr>
                <w:rFonts w:ascii="Arial" w:hAnsi="Arial" w:cs="Arial"/>
                <w:sz w:val="22"/>
                <w:szCs w:val="22"/>
              </w:rPr>
              <w:t>e Assessment</w:t>
            </w:r>
            <w:r>
              <w:rPr>
                <w:rFonts w:ascii="Arial" w:hAnsi="Arial" w:cs="Arial"/>
                <w:sz w:val="22"/>
                <w:szCs w:val="22"/>
              </w:rPr>
              <w:t xml:space="preserve"> Report (AHMS 2014);</w:t>
            </w:r>
            <w:r w:rsidRPr="00D254F0">
              <w:rPr>
                <w:rFonts w:ascii="Arial" w:hAnsi="Arial" w:cs="Arial"/>
                <w:sz w:val="22"/>
                <w:szCs w:val="22"/>
              </w:rPr>
              <w:t xml:space="preserve"> </w:t>
            </w:r>
            <w:r w:rsidR="00053C60">
              <w:rPr>
                <w:rFonts w:ascii="Arial" w:hAnsi="Arial" w:cs="Arial"/>
                <w:sz w:val="22"/>
                <w:szCs w:val="22"/>
              </w:rPr>
              <w:t xml:space="preserve">and </w:t>
            </w:r>
          </w:p>
          <w:p w:rsidR="00053C60" w:rsidRDefault="0098408D" w:rsidP="00053C60">
            <w:pPr>
              <w:numPr>
                <w:ilvl w:val="0"/>
                <w:numId w:val="13"/>
              </w:numPr>
              <w:rPr>
                <w:rFonts w:ascii="Arial" w:hAnsi="Arial" w:cs="Arial"/>
                <w:sz w:val="22"/>
                <w:szCs w:val="22"/>
              </w:rPr>
            </w:pPr>
            <w:r>
              <w:rPr>
                <w:rFonts w:ascii="Arial" w:hAnsi="Arial" w:cs="Arial"/>
                <w:sz w:val="22"/>
                <w:szCs w:val="22"/>
              </w:rPr>
              <w:t>N</w:t>
            </w:r>
            <w:r w:rsidR="00053C60">
              <w:rPr>
                <w:rFonts w:ascii="Arial" w:hAnsi="Arial" w:cs="Arial"/>
                <w:sz w:val="22"/>
                <w:szCs w:val="22"/>
              </w:rPr>
              <w:t xml:space="preserve">oise </w:t>
            </w:r>
            <w:r>
              <w:rPr>
                <w:rFonts w:ascii="Arial" w:hAnsi="Arial" w:cs="Arial"/>
                <w:sz w:val="22"/>
                <w:szCs w:val="22"/>
              </w:rPr>
              <w:t>I</w:t>
            </w:r>
            <w:r w:rsidR="00053C60">
              <w:rPr>
                <w:rFonts w:ascii="Arial" w:hAnsi="Arial" w:cs="Arial"/>
                <w:sz w:val="22"/>
                <w:szCs w:val="22"/>
              </w:rPr>
              <w:t xml:space="preserve">mpact </w:t>
            </w:r>
            <w:r>
              <w:rPr>
                <w:rFonts w:ascii="Arial" w:hAnsi="Arial" w:cs="Arial"/>
                <w:sz w:val="22"/>
                <w:szCs w:val="22"/>
              </w:rPr>
              <w:t>A</w:t>
            </w:r>
            <w:r w:rsidR="00053C60">
              <w:rPr>
                <w:rFonts w:ascii="Arial" w:hAnsi="Arial" w:cs="Arial"/>
                <w:sz w:val="22"/>
                <w:szCs w:val="22"/>
              </w:rPr>
              <w:t>ssessment in relation to the proximity to the rail line</w:t>
            </w:r>
            <w:r w:rsidR="00FD688A">
              <w:rPr>
                <w:rFonts w:ascii="Arial" w:hAnsi="Arial" w:cs="Arial"/>
                <w:sz w:val="22"/>
                <w:szCs w:val="22"/>
              </w:rPr>
              <w:t xml:space="preserve"> (</w:t>
            </w:r>
            <w:r>
              <w:rPr>
                <w:rFonts w:ascii="Arial" w:hAnsi="Arial" w:cs="Arial"/>
                <w:sz w:val="22"/>
                <w:szCs w:val="22"/>
              </w:rPr>
              <w:t>Reverb Acoustics 2014)</w:t>
            </w:r>
            <w:r w:rsidR="00053C60">
              <w:rPr>
                <w:rFonts w:ascii="Arial" w:hAnsi="Arial" w:cs="Arial"/>
                <w:sz w:val="22"/>
                <w:szCs w:val="22"/>
              </w:rPr>
              <w:t>.</w:t>
            </w:r>
          </w:p>
          <w:p w:rsidR="00E60AC3" w:rsidRPr="00E60AC3" w:rsidRDefault="00E60AC3" w:rsidP="00E60AC3">
            <w:pPr>
              <w:rPr>
                <w:rFonts w:ascii="Arial" w:hAnsi="Arial" w:cs="Arial"/>
                <w:sz w:val="22"/>
                <w:szCs w:val="22"/>
              </w:rPr>
            </w:pPr>
          </w:p>
        </w:tc>
      </w:tr>
      <w:bookmarkEnd w:id="0"/>
      <w:tr w:rsidR="00D900F0" w:rsidRPr="003B3470" w:rsidTr="003B3470">
        <w:tc>
          <w:tcPr>
            <w:tcW w:w="3955" w:type="dxa"/>
            <w:shd w:val="clear" w:color="auto" w:fill="auto"/>
          </w:tcPr>
          <w:p w:rsidR="00D900F0" w:rsidRPr="0098408D" w:rsidRDefault="00D900F0" w:rsidP="00D900F0">
            <w:pPr>
              <w:rPr>
                <w:rFonts w:ascii="Arial" w:hAnsi="Arial" w:cs="Arial"/>
                <w:b/>
                <w:sz w:val="22"/>
                <w:szCs w:val="22"/>
              </w:rPr>
            </w:pPr>
            <w:r w:rsidRPr="0098408D">
              <w:rPr>
                <w:rFonts w:ascii="Arial" w:hAnsi="Arial" w:cs="Arial"/>
                <w:b/>
                <w:sz w:val="22"/>
                <w:szCs w:val="22"/>
              </w:rPr>
              <w:lastRenderedPageBreak/>
              <w:t>2. Is the planning proposal the best means of achieving the objectives or intended outcomes, or is there a better way?</w:t>
            </w:r>
          </w:p>
        </w:tc>
        <w:tc>
          <w:tcPr>
            <w:tcW w:w="5179" w:type="dxa"/>
            <w:shd w:val="clear" w:color="auto" w:fill="auto"/>
          </w:tcPr>
          <w:p w:rsidR="00D900F0" w:rsidRPr="0098408D" w:rsidRDefault="0098408D" w:rsidP="0098408D">
            <w:pPr>
              <w:rPr>
                <w:rFonts w:ascii="Arial" w:hAnsi="Arial" w:cs="Arial"/>
                <w:sz w:val="22"/>
                <w:szCs w:val="22"/>
              </w:rPr>
            </w:pPr>
            <w:r>
              <w:rPr>
                <w:rFonts w:ascii="Arial" w:hAnsi="Arial" w:cs="Arial"/>
                <w:sz w:val="22"/>
                <w:szCs w:val="22"/>
              </w:rPr>
              <w:t>The Planning Proposal is the only means of achieving the intended outcome.</w:t>
            </w:r>
          </w:p>
          <w:p w:rsidR="0098408D" w:rsidRPr="0098408D" w:rsidRDefault="0098408D" w:rsidP="0098408D">
            <w:pPr>
              <w:rPr>
                <w:rFonts w:ascii="Arial" w:hAnsi="Arial" w:cs="Arial"/>
                <w:i/>
                <w:sz w:val="22"/>
                <w:szCs w:val="22"/>
              </w:rPr>
            </w:pPr>
          </w:p>
        </w:tc>
      </w:tr>
    </w:tbl>
    <w:p w:rsidR="00D900F0" w:rsidRDefault="00D900F0" w:rsidP="00D900F0">
      <w:pPr>
        <w:rPr>
          <w:rFonts w:ascii="Arial" w:hAnsi="Arial" w:cs="Arial"/>
          <w:b/>
          <w:bCs/>
          <w:sz w:val="22"/>
          <w:szCs w:val="22"/>
        </w:rPr>
      </w:pPr>
    </w:p>
    <w:p w:rsidR="00D900F0" w:rsidRDefault="00D900F0" w:rsidP="00D900F0">
      <w:pPr>
        <w:outlineLvl w:val="0"/>
        <w:rPr>
          <w:rFonts w:ascii="Arial" w:hAnsi="Arial" w:cs="Arial"/>
          <w:b/>
          <w:bCs/>
          <w:sz w:val="22"/>
          <w:szCs w:val="22"/>
        </w:rPr>
      </w:pPr>
      <w:r>
        <w:rPr>
          <w:rFonts w:ascii="Arial" w:hAnsi="Arial" w:cs="Arial"/>
          <w:b/>
          <w:bCs/>
          <w:sz w:val="22"/>
          <w:szCs w:val="22"/>
        </w:rPr>
        <w:t>Section B – Relationship to strategic planning framework</w:t>
      </w:r>
    </w:p>
    <w:p w:rsidR="00D900F0" w:rsidRDefault="00D900F0" w:rsidP="00D900F0">
      <w:pPr>
        <w:rPr>
          <w:rFonts w:ascii="Arial" w:hAnsi="Arial" w:cs="Arial"/>
          <w:b/>
          <w:bCs/>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55"/>
        <w:gridCol w:w="5179"/>
      </w:tblGrid>
      <w:tr w:rsidR="00D900F0" w:rsidRPr="003B3470" w:rsidTr="003B3470">
        <w:tc>
          <w:tcPr>
            <w:tcW w:w="3955" w:type="dxa"/>
            <w:shd w:val="clear" w:color="auto" w:fill="auto"/>
          </w:tcPr>
          <w:p w:rsidR="00D900F0" w:rsidRPr="0098408D" w:rsidRDefault="00D900F0" w:rsidP="007E0A11">
            <w:pPr>
              <w:rPr>
                <w:rFonts w:ascii="Arial" w:hAnsi="Arial" w:cs="Arial"/>
                <w:b/>
                <w:sz w:val="22"/>
                <w:szCs w:val="22"/>
              </w:rPr>
            </w:pPr>
            <w:r w:rsidRPr="0098408D">
              <w:rPr>
                <w:rFonts w:ascii="Arial" w:hAnsi="Arial" w:cs="Arial"/>
                <w:b/>
                <w:sz w:val="22"/>
                <w:szCs w:val="22"/>
              </w:rPr>
              <w:t xml:space="preserve">4. Is the planning proposal consistent with the </w:t>
            </w:r>
            <w:r w:rsidR="007E0A11" w:rsidRPr="0098408D">
              <w:rPr>
                <w:rFonts w:ascii="Arial" w:hAnsi="Arial" w:cs="Arial"/>
                <w:b/>
                <w:sz w:val="22"/>
                <w:szCs w:val="22"/>
              </w:rPr>
              <w:t>objectives and actions of</w:t>
            </w:r>
            <w:r w:rsidRPr="0098408D">
              <w:rPr>
                <w:rFonts w:ascii="Arial" w:hAnsi="Arial" w:cs="Arial"/>
                <w:b/>
                <w:sz w:val="22"/>
                <w:szCs w:val="22"/>
              </w:rPr>
              <w:t xml:space="preserve"> the applicable regional or sub-regional strategy (including the Sydney Metropolitan Strategy and exhibited draft strategies)?</w:t>
            </w:r>
          </w:p>
        </w:tc>
        <w:tc>
          <w:tcPr>
            <w:tcW w:w="5179" w:type="dxa"/>
            <w:shd w:val="clear" w:color="auto" w:fill="auto"/>
          </w:tcPr>
          <w:p w:rsidR="00D900F0" w:rsidRDefault="0098408D" w:rsidP="0098408D">
            <w:pPr>
              <w:rPr>
                <w:rFonts w:ascii="Arial" w:hAnsi="Arial" w:cs="Arial"/>
                <w:sz w:val="22"/>
                <w:szCs w:val="22"/>
              </w:rPr>
            </w:pPr>
            <w:r>
              <w:rPr>
                <w:rFonts w:ascii="Arial" w:hAnsi="Arial" w:cs="Arial"/>
                <w:sz w:val="22"/>
                <w:szCs w:val="22"/>
              </w:rPr>
              <w:t xml:space="preserve">Illawarra Regional Strategy – </w:t>
            </w:r>
          </w:p>
          <w:p w:rsidR="0098408D" w:rsidRDefault="0098408D" w:rsidP="0098408D">
            <w:pPr>
              <w:rPr>
                <w:rFonts w:ascii="Arial" w:hAnsi="Arial" w:cs="Arial"/>
                <w:sz w:val="22"/>
                <w:szCs w:val="22"/>
              </w:rPr>
            </w:pPr>
            <w:r>
              <w:rPr>
                <w:rFonts w:ascii="Arial" w:hAnsi="Arial" w:cs="Arial"/>
                <w:sz w:val="22"/>
                <w:szCs w:val="22"/>
              </w:rPr>
              <w:t xml:space="preserve">West Dapto is an urban release area in planning for over 10 years and identified in the Illawarra </w:t>
            </w:r>
            <w:r w:rsidR="002B5D8D">
              <w:rPr>
                <w:rFonts w:ascii="Arial" w:hAnsi="Arial" w:cs="Arial"/>
                <w:sz w:val="22"/>
                <w:szCs w:val="22"/>
              </w:rPr>
              <w:t>R</w:t>
            </w:r>
            <w:r>
              <w:rPr>
                <w:rFonts w:ascii="Arial" w:hAnsi="Arial" w:cs="Arial"/>
                <w:sz w:val="22"/>
                <w:szCs w:val="22"/>
              </w:rPr>
              <w:t>egional Strategy as a key growth area for Wollongong and the Illawarra.  The Planning Proposal is consisten</w:t>
            </w:r>
            <w:r w:rsidR="000505F0">
              <w:rPr>
                <w:rFonts w:ascii="Arial" w:hAnsi="Arial" w:cs="Arial"/>
                <w:sz w:val="22"/>
                <w:szCs w:val="22"/>
              </w:rPr>
              <w:t>t</w:t>
            </w:r>
            <w:r>
              <w:rPr>
                <w:rFonts w:ascii="Arial" w:hAnsi="Arial" w:cs="Arial"/>
                <w:sz w:val="22"/>
                <w:szCs w:val="22"/>
              </w:rPr>
              <w:t xml:space="preserve"> with the v</w:t>
            </w:r>
            <w:r w:rsidR="000505F0">
              <w:rPr>
                <w:rFonts w:ascii="Arial" w:hAnsi="Arial" w:cs="Arial"/>
                <w:sz w:val="22"/>
                <w:szCs w:val="22"/>
              </w:rPr>
              <w:t>i</w:t>
            </w:r>
            <w:r>
              <w:rPr>
                <w:rFonts w:ascii="Arial" w:hAnsi="Arial" w:cs="Arial"/>
                <w:sz w:val="22"/>
                <w:szCs w:val="22"/>
              </w:rPr>
              <w:t>sion and masterplan that encompasses the subject site and identifies the land for res</w:t>
            </w:r>
            <w:r w:rsidR="000505F0">
              <w:rPr>
                <w:rFonts w:ascii="Arial" w:hAnsi="Arial" w:cs="Arial"/>
                <w:sz w:val="22"/>
                <w:szCs w:val="22"/>
              </w:rPr>
              <w:t>i</w:t>
            </w:r>
            <w:r>
              <w:rPr>
                <w:rFonts w:ascii="Arial" w:hAnsi="Arial" w:cs="Arial"/>
                <w:sz w:val="22"/>
                <w:szCs w:val="22"/>
              </w:rPr>
              <w:t>de</w:t>
            </w:r>
            <w:r w:rsidR="000505F0">
              <w:rPr>
                <w:rFonts w:ascii="Arial" w:hAnsi="Arial" w:cs="Arial"/>
                <w:sz w:val="22"/>
                <w:szCs w:val="22"/>
              </w:rPr>
              <w:t>ntial</w:t>
            </w:r>
            <w:r>
              <w:rPr>
                <w:rFonts w:ascii="Arial" w:hAnsi="Arial" w:cs="Arial"/>
                <w:sz w:val="22"/>
                <w:szCs w:val="22"/>
              </w:rPr>
              <w:t xml:space="preserve"> development.</w:t>
            </w:r>
          </w:p>
          <w:p w:rsidR="0098408D" w:rsidRDefault="0098408D" w:rsidP="0098408D">
            <w:pPr>
              <w:rPr>
                <w:rFonts w:ascii="Arial" w:hAnsi="Arial" w:cs="Arial"/>
                <w:sz w:val="22"/>
                <w:szCs w:val="22"/>
              </w:rPr>
            </w:pPr>
          </w:p>
          <w:p w:rsidR="0098408D" w:rsidRDefault="0098408D" w:rsidP="0098408D">
            <w:pPr>
              <w:rPr>
                <w:rFonts w:ascii="Arial" w:hAnsi="Arial" w:cs="Arial"/>
                <w:sz w:val="22"/>
                <w:szCs w:val="22"/>
              </w:rPr>
            </w:pPr>
            <w:r>
              <w:rPr>
                <w:rFonts w:ascii="Arial" w:hAnsi="Arial" w:cs="Arial"/>
                <w:sz w:val="22"/>
                <w:szCs w:val="22"/>
              </w:rPr>
              <w:t>Rezoning add</w:t>
            </w:r>
            <w:r w:rsidR="000505F0">
              <w:rPr>
                <w:rFonts w:ascii="Arial" w:hAnsi="Arial" w:cs="Arial"/>
                <w:sz w:val="22"/>
                <w:szCs w:val="22"/>
              </w:rPr>
              <w:t>itional</w:t>
            </w:r>
            <w:r>
              <w:rPr>
                <w:rFonts w:ascii="Arial" w:hAnsi="Arial" w:cs="Arial"/>
                <w:sz w:val="22"/>
                <w:szCs w:val="22"/>
              </w:rPr>
              <w:t xml:space="preserve"> land in accordance with the land c</w:t>
            </w:r>
            <w:r w:rsidR="000505F0">
              <w:rPr>
                <w:rFonts w:ascii="Arial" w:hAnsi="Arial" w:cs="Arial"/>
                <w:sz w:val="22"/>
                <w:szCs w:val="22"/>
              </w:rPr>
              <w:t>onstraints</w:t>
            </w:r>
            <w:r>
              <w:rPr>
                <w:rFonts w:ascii="Arial" w:hAnsi="Arial" w:cs="Arial"/>
                <w:sz w:val="22"/>
                <w:szCs w:val="22"/>
              </w:rPr>
              <w:t xml:space="preserve"> and optimising the e</w:t>
            </w:r>
            <w:r w:rsidR="000505F0">
              <w:rPr>
                <w:rFonts w:ascii="Arial" w:hAnsi="Arial" w:cs="Arial"/>
                <w:sz w:val="22"/>
                <w:szCs w:val="22"/>
              </w:rPr>
              <w:t>f</w:t>
            </w:r>
            <w:r>
              <w:rPr>
                <w:rFonts w:ascii="Arial" w:hAnsi="Arial" w:cs="Arial"/>
                <w:sz w:val="22"/>
                <w:szCs w:val="22"/>
              </w:rPr>
              <w:t>fic</w:t>
            </w:r>
            <w:r w:rsidR="000505F0">
              <w:rPr>
                <w:rFonts w:ascii="Arial" w:hAnsi="Arial" w:cs="Arial"/>
                <w:sz w:val="22"/>
                <w:szCs w:val="22"/>
              </w:rPr>
              <w:t>iency</w:t>
            </w:r>
            <w:r>
              <w:rPr>
                <w:rFonts w:ascii="Arial" w:hAnsi="Arial" w:cs="Arial"/>
                <w:sz w:val="22"/>
                <w:szCs w:val="22"/>
              </w:rPr>
              <w:t xml:space="preserve"> o</w:t>
            </w:r>
            <w:r w:rsidR="000505F0">
              <w:rPr>
                <w:rFonts w:ascii="Arial" w:hAnsi="Arial" w:cs="Arial"/>
                <w:sz w:val="22"/>
                <w:szCs w:val="22"/>
              </w:rPr>
              <w:t>f</w:t>
            </w:r>
            <w:r>
              <w:rPr>
                <w:rFonts w:ascii="Arial" w:hAnsi="Arial" w:cs="Arial"/>
                <w:sz w:val="22"/>
                <w:szCs w:val="22"/>
              </w:rPr>
              <w:t xml:space="preserve"> development in </w:t>
            </w:r>
            <w:r w:rsidR="000505F0">
              <w:rPr>
                <w:rFonts w:ascii="Arial" w:hAnsi="Arial" w:cs="Arial"/>
                <w:sz w:val="22"/>
                <w:szCs w:val="22"/>
              </w:rPr>
              <w:t xml:space="preserve">the </w:t>
            </w:r>
            <w:r>
              <w:rPr>
                <w:rFonts w:ascii="Arial" w:hAnsi="Arial" w:cs="Arial"/>
                <w:sz w:val="22"/>
                <w:szCs w:val="22"/>
              </w:rPr>
              <w:t>West Dapt</w:t>
            </w:r>
            <w:r w:rsidR="000505F0">
              <w:rPr>
                <w:rFonts w:ascii="Arial" w:hAnsi="Arial" w:cs="Arial"/>
                <w:sz w:val="22"/>
                <w:szCs w:val="22"/>
              </w:rPr>
              <w:t>o</w:t>
            </w:r>
            <w:r>
              <w:rPr>
                <w:rFonts w:ascii="Arial" w:hAnsi="Arial" w:cs="Arial"/>
                <w:sz w:val="22"/>
                <w:szCs w:val="22"/>
              </w:rPr>
              <w:t xml:space="preserve"> Urban </w:t>
            </w:r>
            <w:r w:rsidR="000505F0">
              <w:rPr>
                <w:rFonts w:ascii="Arial" w:hAnsi="Arial" w:cs="Arial"/>
                <w:sz w:val="22"/>
                <w:szCs w:val="22"/>
              </w:rPr>
              <w:t>R</w:t>
            </w:r>
            <w:r>
              <w:rPr>
                <w:rFonts w:ascii="Arial" w:hAnsi="Arial" w:cs="Arial"/>
                <w:sz w:val="22"/>
                <w:szCs w:val="22"/>
              </w:rPr>
              <w:t xml:space="preserve">elease Area is consistent with the Illawarra </w:t>
            </w:r>
            <w:r w:rsidR="000505F0">
              <w:rPr>
                <w:rFonts w:ascii="Arial" w:hAnsi="Arial" w:cs="Arial"/>
                <w:sz w:val="22"/>
                <w:szCs w:val="22"/>
              </w:rPr>
              <w:t>R</w:t>
            </w:r>
            <w:r>
              <w:rPr>
                <w:rFonts w:ascii="Arial" w:hAnsi="Arial" w:cs="Arial"/>
                <w:sz w:val="22"/>
                <w:szCs w:val="22"/>
              </w:rPr>
              <w:t>egional Strategy.</w:t>
            </w:r>
          </w:p>
          <w:p w:rsidR="0098408D" w:rsidRDefault="0098408D" w:rsidP="0098408D">
            <w:pPr>
              <w:rPr>
                <w:rFonts w:ascii="Arial" w:hAnsi="Arial" w:cs="Arial"/>
                <w:sz w:val="22"/>
                <w:szCs w:val="22"/>
              </w:rPr>
            </w:pPr>
          </w:p>
          <w:p w:rsidR="0098408D" w:rsidRDefault="0098408D" w:rsidP="0098408D">
            <w:pPr>
              <w:rPr>
                <w:rFonts w:ascii="Arial" w:hAnsi="Arial" w:cs="Arial"/>
                <w:sz w:val="22"/>
                <w:szCs w:val="22"/>
              </w:rPr>
            </w:pPr>
            <w:r>
              <w:rPr>
                <w:rFonts w:ascii="Arial" w:hAnsi="Arial" w:cs="Arial"/>
                <w:sz w:val="22"/>
                <w:szCs w:val="22"/>
              </w:rPr>
              <w:t>The Planning Proposal has considered constra</w:t>
            </w:r>
            <w:r w:rsidR="000505F0">
              <w:rPr>
                <w:rFonts w:ascii="Arial" w:hAnsi="Arial" w:cs="Arial"/>
                <w:sz w:val="22"/>
                <w:szCs w:val="22"/>
              </w:rPr>
              <w:t>i</w:t>
            </w:r>
            <w:r>
              <w:rPr>
                <w:rFonts w:ascii="Arial" w:hAnsi="Arial" w:cs="Arial"/>
                <w:sz w:val="22"/>
                <w:szCs w:val="22"/>
              </w:rPr>
              <w:t>nts and sensitiv</w:t>
            </w:r>
            <w:r w:rsidR="000505F0">
              <w:rPr>
                <w:rFonts w:ascii="Arial" w:hAnsi="Arial" w:cs="Arial"/>
                <w:sz w:val="22"/>
                <w:szCs w:val="22"/>
              </w:rPr>
              <w:t>itie</w:t>
            </w:r>
            <w:r>
              <w:rPr>
                <w:rFonts w:ascii="Arial" w:hAnsi="Arial" w:cs="Arial"/>
                <w:sz w:val="22"/>
                <w:szCs w:val="22"/>
              </w:rPr>
              <w:t>s of the site in line with the sustainability criteria, such as biodiversity and flooding, and is endeavouring to ensure th</w:t>
            </w:r>
            <w:r w:rsidR="000505F0">
              <w:rPr>
                <w:rFonts w:ascii="Arial" w:hAnsi="Arial" w:cs="Arial"/>
                <w:sz w:val="22"/>
                <w:szCs w:val="22"/>
              </w:rPr>
              <w:t>a</w:t>
            </w:r>
            <w:r>
              <w:rPr>
                <w:rFonts w:ascii="Arial" w:hAnsi="Arial" w:cs="Arial"/>
                <w:sz w:val="22"/>
                <w:szCs w:val="22"/>
              </w:rPr>
              <w:t>t where possible vegetation is preserved.  Proposed development is outside the 1 in 100 year event.</w:t>
            </w:r>
          </w:p>
          <w:p w:rsidR="0098408D" w:rsidRDefault="0098408D" w:rsidP="0098408D">
            <w:pPr>
              <w:rPr>
                <w:rFonts w:ascii="Arial" w:hAnsi="Arial" w:cs="Arial"/>
                <w:sz w:val="22"/>
                <w:szCs w:val="22"/>
              </w:rPr>
            </w:pPr>
          </w:p>
          <w:p w:rsidR="000505F0" w:rsidRDefault="000505F0" w:rsidP="0098408D">
            <w:pPr>
              <w:rPr>
                <w:rFonts w:ascii="Arial" w:hAnsi="Arial" w:cs="Arial"/>
                <w:sz w:val="22"/>
                <w:szCs w:val="22"/>
              </w:rPr>
            </w:pPr>
            <w:r>
              <w:rPr>
                <w:rFonts w:ascii="Arial" w:hAnsi="Arial" w:cs="Arial"/>
                <w:sz w:val="22"/>
                <w:szCs w:val="22"/>
              </w:rPr>
              <w:t xml:space="preserve">The </w:t>
            </w:r>
            <w:r w:rsidR="002B5D8D">
              <w:rPr>
                <w:rFonts w:ascii="Arial" w:hAnsi="Arial" w:cs="Arial"/>
                <w:sz w:val="22"/>
                <w:szCs w:val="22"/>
              </w:rPr>
              <w:t>P</w:t>
            </w:r>
            <w:r>
              <w:rPr>
                <w:rFonts w:ascii="Arial" w:hAnsi="Arial" w:cs="Arial"/>
                <w:sz w:val="22"/>
                <w:szCs w:val="22"/>
              </w:rPr>
              <w:t xml:space="preserve">lanning </w:t>
            </w:r>
            <w:r w:rsidR="002B5D8D">
              <w:rPr>
                <w:rFonts w:ascii="Arial" w:hAnsi="Arial" w:cs="Arial"/>
                <w:sz w:val="22"/>
                <w:szCs w:val="22"/>
              </w:rPr>
              <w:t>P</w:t>
            </w:r>
            <w:r>
              <w:rPr>
                <w:rFonts w:ascii="Arial" w:hAnsi="Arial" w:cs="Arial"/>
                <w:sz w:val="22"/>
                <w:szCs w:val="22"/>
              </w:rPr>
              <w:t>roposal is consistent with the draft Illawarra Regional Growth</w:t>
            </w:r>
            <w:r w:rsidR="008673B8">
              <w:rPr>
                <w:rFonts w:ascii="Arial" w:hAnsi="Arial" w:cs="Arial"/>
                <w:sz w:val="22"/>
                <w:szCs w:val="22"/>
              </w:rPr>
              <w:t xml:space="preserve"> and Infrastructure Plan, which identifies as a priority the maintaining of a strong and sustained increase in housing construction in greenfield areas to overcome low levels of production over the last decade.  New release areas in the region are expected to account for 57% of the 45,000 homes required to 2031 – equating to approximately 1,300 new lots per year.</w:t>
            </w:r>
            <w:r w:rsidR="006A3BCC">
              <w:rPr>
                <w:rFonts w:ascii="Arial" w:hAnsi="Arial" w:cs="Arial"/>
                <w:sz w:val="22"/>
                <w:szCs w:val="22"/>
              </w:rPr>
              <w:t xml:space="preserve">  A key action of this Growth Plan is the implementation of neighbourhood planning principles in Local Plans, Development Control Plans and other Council based mechanisms.</w:t>
            </w:r>
          </w:p>
          <w:p w:rsidR="0098408D" w:rsidRPr="0098408D" w:rsidRDefault="0098408D" w:rsidP="0098408D">
            <w:pPr>
              <w:rPr>
                <w:rFonts w:ascii="Arial" w:hAnsi="Arial" w:cs="Arial"/>
                <w:sz w:val="22"/>
                <w:szCs w:val="22"/>
              </w:rPr>
            </w:pPr>
          </w:p>
        </w:tc>
      </w:tr>
      <w:tr w:rsidR="00D900F0" w:rsidRPr="003B3470" w:rsidTr="003B3470">
        <w:tc>
          <w:tcPr>
            <w:tcW w:w="3955" w:type="dxa"/>
            <w:shd w:val="clear" w:color="auto" w:fill="auto"/>
          </w:tcPr>
          <w:p w:rsidR="00D900F0" w:rsidRPr="0098408D" w:rsidRDefault="00D900F0" w:rsidP="00D900F0">
            <w:pPr>
              <w:rPr>
                <w:rFonts w:ascii="Arial" w:hAnsi="Arial" w:cs="Arial"/>
                <w:sz w:val="22"/>
                <w:szCs w:val="22"/>
              </w:rPr>
            </w:pPr>
            <w:r w:rsidRPr="0098408D">
              <w:rPr>
                <w:rFonts w:ascii="Arial" w:hAnsi="Arial" w:cs="Arial"/>
                <w:b/>
                <w:sz w:val="22"/>
                <w:szCs w:val="22"/>
              </w:rPr>
              <w:t xml:space="preserve">5. Is the planning proposal consistent with the local council’s Community Strategic Plan or other </w:t>
            </w:r>
            <w:r w:rsidRPr="0098408D">
              <w:rPr>
                <w:rFonts w:ascii="Arial" w:hAnsi="Arial" w:cs="Arial"/>
                <w:b/>
                <w:sz w:val="22"/>
                <w:szCs w:val="22"/>
              </w:rPr>
              <w:lastRenderedPageBreak/>
              <w:t>local strategic plan?</w:t>
            </w:r>
          </w:p>
          <w:p w:rsidR="00D900F0" w:rsidRPr="0098408D" w:rsidRDefault="00D900F0" w:rsidP="00D900F0">
            <w:pPr>
              <w:rPr>
                <w:rFonts w:ascii="Arial" w:hAnsi="Arial" w:cs="Arial"/>
                <w:sz w:val="22"/>
                <w:szCs w:val="22"/>
              </w:rPr>
            </w:pPr>
          </w:p>
        </w:tc>
        <w:tc>
          <w:tcPr>
            <w:tcW w:w="5179" w:type="dxa"/>
            <w:shd w:val="clear" w:color="auto" w:fill="auto"/>
          </w:tcPr>
          <w:p w:rsidR="007928A5" w:rsidRDefault="007928A5" w:rsidP="00D900F0">
            <w:pPr>
              <w:rPr>
                <w:rFonts w:ascii="Arial" w:hAnsi="Arial" w:cs="Arial"/>
                <w:sz w:val="22"/>
                <w:szCs w:val="22"/>
              </w:rPr>
            </w:pPr>
            <w:r>
              <w:rPr>
                <w:rFonts w:ascii="Arial" w:hAnsi="Arial" w:cs="Arial"/>
                <w:sz w:val="22"/>
                <w:szCs w:val="22"/>
              </w:rPr>
              <w:lastRenderedPageBreak/>
              <w:t>Wollongong 2022</w:t>
            </w:r>
            <w:r w:rsidR="006C60D0">
              <w:rPr>
                <w:rFonts w:ascii="Arial" w:hAnsi="Arial" w:cs="Arial"/>
                <w:sz w:val="22"/>
                <w:szCs w:val="22"/>
              </w:rPr>
              <w:t xml:space="preserve"> Community Strategic Plan</w:t>
            </w:r>
            <w:r>
              <w:rPr>
                <w:rFonts w:ascii="Arial" w:hAnsi="Arial" w:cs="Arial"/>
                <w:sz w:val="22"/>
                <w:szCs w:val="22"/>
              </w:rPr>
              <w:t xml:space="preserve"> – </w:t>
            </w:r>
          </w:p>
          <w:p w:rsidR="00D900F0" w:rsidRDefault="007928A5" w:rsidP="007928A5">
            <w:pPr>
              <w:rPr>
                <w:rFonts w:ascii="Arial" w:hAnsi="Arial" w:cs="Arial"/>
                <w:sz w:val="22"/>
                <w:szCs w:val="22"/>
              </w:rPr>
            </w:pPr>
            <w:r>
              <w:rPr>
                <w:rFonts w:ascii="Arial" w:hAnsi="Arial" w:cs="Arial"/>
                <w:sz w:val="22"/>
                <w:szCs w:val="22"/>
              </w:rPr>
              <w:t xml:space="preserve">West Dapto is one of the five key aspirations for Wollongong Council in its Delivery Program – this </w:t>
            </w:r>
            <w:r>
              <w:rPr>
                <w:rFonts w:ascii="Arial" w:hAnsi="Arial" w:cs="Arial"/>
                <w:sz w:val="22"/>
                <w:szCs w:val="22"/>
              </w:rPr>
              <w:lastRenderedPageBreak/>
              <w:t>is reflected in the goals and objectives of the Community Strategic Plan.</w:t>
            </w:r>
          </w:p>
          <w:p w:rsidR="007928A5" w:rsidRDefault="007928A5" w:rsidP="007928A5">
            <w:pPr>
              <w:rPr>
                <w:rFonts w:ascii="Arial" w:hAnsi="Arial" w:cs="Arial"/>
                <w:sz w:val="22"/>
                <w:szCs w:val="22"/>
              </w:rPr>
            </w:pPr>
          </w:p>
          <w:p w:rsidR="007928A5" w:rsidRPr="006C60D0" w:rsidRDefault="007928A5" w:rsidP="007928A5">
            <w:pPr>
              <w:rPr>
                <w:rFonts w:ascii="Arial" w:hAnsi="Arial" w:cs="Arial"/>
                <w:i/>
                <w:sz w:val="22"/>
                <w:szCs w:val="22"/>
              </w:rPr>
            </w:pPr>
            <w:r w:rsidRPr="006C60D0">
              <w:rPr>
                <w:rFonts w:ascii="Arial" w:hAnsi="Arial" w:cs="Arial"/>
                <w:i/>
                <w:sz w:val="22"/>
                <w:szCs w:val="22"/>
              </w:rPr>
              <w:t>Aspiration: Council will work in collaboration with key agencies to provide the infrastructure needed to support growth within the West Dapto Urban release Area.  This will include improving access infrastructure and local services which are needed to support the additional 17,000 future housing lots within the release area.</w:t>
            </w:r>
          </w:p>
          <w:p w:rsidR="007928A5" w:rsidRPr="0098408D" w:rsidRDefault="007928A5" w:rsidP="007928A5">
            <w:pPr>
              <w:rPr>
                <w:rFonts w:ascii="Arial" w:hAnsi="Arial" w:cs="Arial"/>
                <w:i/>
                <w:sz w:val="22"/>
                <w:szCs w:val="22"/>
              </w:rPr>
            </w:pPr>
          </w:p>
        </w:tc>
      </w:tr>
      <w:tr w:rsidR="00D900F0" w:rsidRPr="003B3470" w:rsidTr="003B3470">
        <w:trPr>
          <w:trHeight w:val="1975"/>
        </w:trPr>
        <w:tc>
          <w:tcPr>
            <w:tcW w:w="3955" w:type="dxa"/>
            <w:shd w:val="clear" w:color="auto" w:fill="auto"/>
          </w:tcPr>
          <w:p w:rsidR="00D900F0" w:rsidRPr="006C60D0" w:rsidRDefault="00D900F0" w:rsidP="00D900F0">
            <w:pPr>
              <w:rPr>
                <w:rFonts w:ascii="Arial" w:hAnsi="Arial" w:cs="Arial"/>
                <w:b/>
                <w:sz w:val="22"/>
                <w:szCs w:val="22"/>
              </w:rPr>
            </w:pPr>
            <w:r w:rsidRPr="006C60D0">
              <w:rPr>
                <w:rFonts w:ascii="Arial" w:hAnsi="Arial" w:cs="Arial"/>
                <w:b/>
                <w:sz w:val="22"/>
                <w:szCs w:val="22"/>
              </w:rPr>
              <w:lastRenderedPageBreak/>
              <w:t>6. Is the planning propo</w:t>
            </w:r>
            <w:r w:rsidR="007E0A11" w:rsidRPr="006C60D0">
              <w:rPr>
                <w:rFonts w:ascii="Arial" w:hAnsi="Arial" w:cs="Arial"/>
                <w:b/>
                <w:sz w:val="22"/>
                <w:szCs w:val="22"/>
              </w:rPr>
              <w:t>sal consistent with applicable S</w:t>
            </w:r>
            <w:r w:rsidRPr="006C60D0">
              <w:rPr>
                <w:rFonts w:ascii="Arial" w:hAnsi="Arial" w:cs="Arial"/>
                <w:b/>
                <w:sz w:val="22"/>
                <w:szCs w:val="22"/>
              </w:rPr>
              <w:t xml:space="preserve">tate </w:t>
            </w:r>
            <w:r w:rsidR="007E0A11" w:rsidRPr="006C60D0">
              <w:rPr>
                <w:rFonts w:ascii="Arial" w:hAnsi="Arial" w:cs="Arial"/>
                <w:b/>
                <w:sz w:val="22"/>
                <w:szCs w:val="22"/>
              </w:rPr>
              <w:t>E</w:t>
            </w:r>
            <w:r w:rsidRPr="006C60D0">
              <w:rPr>
                <w:rFonts w:ascii="Arial" w:hAnsi="Arial" w:cs="Arial"/>
                <w:b/>
                <w:sz w:val="22"/>
                <w:szCs w:val="22"/>
              </w:rPr>
              <w:t xml:space="preserve">nvironmental </w:t>
            </w:r>
            <w:r w:rsidR="007E0A11" w:rsidRPr="006C60D0">
              <w:rPr>
                <w:rFonts w:ascii="Arial" w:hAnsi="Arial" w:cs="Arial"/>
                <w:b/>
                <w:sz w:val="22"/>
                <w:szCs w:val="22"/>
              </w:rPr>
              <w:t>Planning P</w:t>
            </w:r>
            <w:r w:rsidRPr="006C60D0">
              <w:rPr>
                <w:rFonts w:ascii="Arial" w:hAnsi="Arial" w:cs="Arial"/>
                <w:b/>
                <w:sz w:val="22"/>
                <w:szCs w:val="22"/>
              </w:rPr>
              <w:t>olicies?</w:t>
            </w:r>
          </w:p>
          <w:p w:rsidR="00D900F0" w:rsidRPr="006C60D0" w:rsidRDefault="00D900F0" w:rsidP="00D900F0">
            <w:pPr>
              <w:rPr>
                <w:rFonts w:ascii="Arial" w:hAnsi="Arial" w:cs="Arial"/>
                <w:sz w:val="22"/>
                <w:szCs w:val="22"/>
              </w:rPr>
            </w:pPr>
          </w:p>
        </w:tc>
        <w:tc>
          <w:tcPr>
            <w:tcW w:w="5179" w:type="dxa"/>
            <w:shd w:val="clear" w:color="auto" w:fill="auto"/>
          </w:tcPr>
          <w:p w:rsidR="00D900F0" w:rsidRPr="006C60D0" w:rsidRDefault="00D900F0" w:rsidP="006C60D0">
            <w:pPr>
              <w:rPr>
                <w:rFonts w:ascii="Arial" w:hAnsi="Arial" w:cs="Arial"/>
                <w:sz w:val="22"/>
                <w:szCs w:val="22"/>
              </w:rPr>
            </w:pPr>
            <w:r w:rsidRPr="006C60D0">
              <w:rPr>
                <w:rFonts w:ascii="Arial" w:hAnsi="Arial" w:cs="Arial"/>
                <w:sz w:val="22"/>
                <w:szCs w:val="22"/>
              </w:rPr>
              <w:t>Refer to Table A – Checklist of State Environmental Planning Policies</w:t>
            </w:r>
            <w:r w:rsidR="006C60D0">
              <w:rPr>
                <w:rFonts w:ascii="Arial" w:hAnsi="Arial" w:cs="Arial"/>
                <w:sz w:val="22"/>
                <w:szCs w:val="22"/>
              </w:rPr>
              <w:t>.</w:t>
            </w:r>
          </w:p>
        </w:tc>
      </w:tr>
      <w:tr w:rsidR="00D900F0" w:rsidRPr="003B3470" w:rsidTr="003B3470">
        <w:tc>
          <w:tcPr>
            <w:tcW w:w="3955" w:type="dxa"/>
            <w:shd w:val="clear" w:color="auto" w:fill="auto"/>
          </w:tcPr>
          <w:p w:rsidR="00D900F0" w:rsidRPr="006C60D0" w:rsidRDefault="00D900F0" w:rsidP="00D900F0">
            <w:pPr>
              <w:rPr>
                <w:rFonts w:ascii="Arial" w:hAnsi="Arial" w:cs="Arial"/>
                <w:b/>
                <w:sz w:val="22"/>
                <w:szCs w:val="22"/>
              </w:rPr>
            </w:pPr>
            <w:r w:rsidRPr="006C60D0">
              <w:rPr>
                <w:rFonts w:ascii="Arial" w:hAnsi="Arial" w:cs="Arial"/>
                <w:b/>
                <w:sz w:val="22"/>
                <w:szCs w:val="22"/>
              </w:rPr>
              <w:t>7. Is the planning proposal consistent with applicable Ministerial Directions (s.117 directions)?</w:t>
            </w:r>
          </w:p>
          <w:p w:rsidR="00D900F0" w:rsidRPr="006C60D0" w:rsidRDefault="00D900F0" w:rsidP="003B3470">
            <w:pPr>
              <w:ind w:left="360"/>
              <w:rPr>
                <w:rFonts w:ascii="Arial" w:hAnsi="Arial" w:cs="Arial"/>
                <w:sz w:val="22"/>
                <w:szCs w:val="22"/>
              </w:rPr>
            </w:pPr>
          </w:p>
        </w:tc>
        <w:tc>
          <w:tcPr>
            <w:tcW w:w="5179" w:type="dxa"/>
            <w:shd w:val="clear" w:color="auto" w:fill="auto"/>
          </w:tcPr>
          <w:p w:rsidR="00D900F0" w:rsidRPr="006C60D0" w:rsidRDefault="00D900F0" w:rsidP="006C60D0">
            <w:pPr>
              <w:rPr>
                <w:rFonts w:ascii="Arial" w:hAnsi="Arial" w:cs="Arial"/>
                <w:sz w:val="22"/>
                <w:szCs w:val="22"/>
              </w:rPr>
            </w:pPr>
            <w:r w:rsidRPr="006C60D0">
              <w:rPr>
                <w:rFonts w:ascii="Arial" w:hAnsi="Arial" w:cs="Arial"/>
                <w:sz w:val="22"/>
                <w:szCs w:val="22"/>
              </w:rPr>
              <w:t>Refer to Table B – Checklist of Ministerial Directions.</w:t>
            </w:r>
          </w:p>
        </w:tc>
      </w:tr>
    </w:tbl>
    <w:p w:rsidR="00D900F0" w:rsidRDefault="00D900F0" w:rsidP="00D900F0">
      <w:pPr>
        <w:rPr>
          <w:rFonts w:ascii="Arial" w:hAnsi="Arial" w:cs="Arial"/>
          <w:b/>
          <w:bCs/>
          <w:sz w:val="22"/>
          <w:szCs w:val="22"/>
        </w:rPr>
      </w:pPr>
    </w:p>
    <w:p w:rsidR="00D900F0" w:rsidRDefault="00D900F0" w:rsidP="00D900F0">
      <w:pPr>
        <w:outlineLvl w:val="0"/>
        <w:rPr>
          <w:rFonts w:ascii="Arial" w:hAnsi="Arial" w:cs="Arial"/>
          <w:b/>
          <w:bCs/>
          <w:sz w:val="22"/>
          <w:szCs w:val="22"/>
        </w:rPr>
      </w:pPr>
      <w:r>
        <w:rPr>
          <w:rFonts w:ascii="Arial" w:hAnsi="Arial" w:cs="Arial"/>
          <w:b/>
          <w:bCs/>
          <w:sz w:val="22"/>
          <w:szCs w:val="22"/>
        </w:rPr>
        <w:t>Section C – Environmental, social and economic impact</w:t>
      </w:r>
    </w:p>
    <w:p w:rsidR="00D900F0" w:rsidRDefault="00D900F0" w:rsidP="00D900F0">
      <w:pPr>
        <w:rPr>
          <w:rFonts w:ascii="Arial" w:hAnsi="Arial" w:cs="Arial"/>
          <w:b/>
          <w:bCs/>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55"/>
        <w:gridCol w:w="5179"/>
      </w:tblGrid>
      <w:tr w:rsidR="00D900F0" w:rsidRPr="003B3470" w:rsidTr="003B3470">
        <w:tc>
          <w:tcPr>
            <w:tcW w:w="3955" w:type="dxa"/>
            <w:shd w:val="clear" w:color="auto" w:fill="auto"/>
          </w:tcPr>
          <w:p w:rsidR="00D900F0" w:rsidRPr="00D41E0D" w:rsidRDefault="00D900F0" w:rsidP="00D900F0">
            <w:pPr>
              <w:rPr>
                <w:rFonts w:ascii="Arial" w:hAnsi="Arial" w:cs="Arial"/>
                <w:b/>
                <w:sz w:val="22"/>
                <w:szCs w:val="22"/>
              </w:rPr>
            </w:pPr>
            <w:r w:rsidRPr="00D41E0D">
              <w:rPr>
                <w:rFonts w:ascii="Arial" w:hAnsi="Arial" w:cs="Arial"/>
                <w:b/>
                <w:sz w:val="22"/>
                <w:szCs w:val="22"/>
              </w:rPr>
              <w:t>8. Is there any likelihood that critical habitat or threatened species, populations or ecological communities, or their habitats, will be adversely affected as a result of the proposal?</w:t>
            </w:r>
          </w:p>
          <w:p w:rsidR="00D900F0" w:rsidRPr="00D41E0D" w:rsidRDefault="00D900F0" w:rsidP="00D900F0">
            <w:pPr>
              <w:rPr>
                <w:rFonts w:ascii="Arial" w:hAnsi="Arial" w:cs="Arial"/>
                <w:sz w:val="22"/>
                <w:szCs w:val="22"/>
              </w:rPr>
            </w:pPr>
          </w:p>
          <w:p w:rsidR="00D900F0" w:rsidRPr="00D41E0D" w:rsidRDefault="00D900F0" w:rsidP="00D900F0">
            <w:pPr>
              <w:rPr>
                <w:rFonts w:ascii="Arial" w:hAnsi="Arial" w:cs="Arial"/>
                <w:sz w:val="22"/>
                <w:szCs w:val="22"/>
              </w:rPr>
            </w:pPr>
          </w:p>
        </w:tc>
        <w:tc>
          <w:tcPr>
            <w:tcW w:w="5179" w:type="dxa"/>
            <w:shd w:val="clear" w:color="auto" w:fill="auto"/>
          </w:tcPr>
          <w:p w:rsidR="00D900F0" w:rsidRDefault="00B7063C" w:rsidP="00D900F0">
            <w:pPr>
              <w:rPr>
                <w:rFonts w:ascii="Arial" w:hAnsi="Arial" w:cs="Arial"/>
                <w:sz w:val="22"/>
                <w:szCs w:val="22"/>
              </w:rPr>
            </w:pPr>
            <w:r w:rsidRPr="00B7063C">
              <w:rPr>
                <w:rFonts w:ascii="Arial" w:hAnsi="Arial" w:cs="Arial"/>
                <w:sz w:val="22"/>
                <w:szCs w:val="22"/>
              </w:rPr>
              <w:t>A d</w:t>
            </w:r>
            <w:r>
              <w:rPr>
                <w:rFonts w:ascii="Arial" w:hAnsi="Arial" w:cs="Arial"/>
                <w:sz w:val="22"/>
                <w:szCs w:val="22"/>
              </w:rPr>
              <w:t>esktop ecological constraints analysis (EcoLogical 2014) identifies low biodiversity constraints in the Neighbourhood Plan area, including the likely absence of Threatened Ecological Communities.  The reports states that, based on previous surveys in the locality by EcoLogical (2013), no threatened flora are considered likely to occur on the subject site.</w:t>
            </w:r>
          </w:p>
          <w:p w:rsidR="00B7063C" w:rsidRDefault="00B7063C" w:rsidP="00D900F0">
            <w:pPr>
              <w:rPr>
                <w:rFonts w:ascii="Arial" w:hAnsi="Arial" w:cs="Arial"/>
                <w:sz w:val="22"/>
                <w:szCs w:val="22"/>
              </w:rPr>
            </w:pPr>
          </w:p>
          <w:p w:rsidR="00B7063C" w:rsidRDefault="00B7063C" w:rsidP="00D900F0">
            <w:pPr>
              <w:rPr>
                <w:rFonts w:ascii="Arial" w:hAnsi="Arial" w:cs="Arial"/>
                <w:sz w:val="22"/>
                <w:szCs w:val="22"/>
              </w:rPr>
            </w:pPr>
            <w:r>
              <w:rPr>
                <w:rFonts w:ascii="Arial" w:hAnsi="Arial" w:cs="Arial"/>
                <w:sz w:val="22"/>
                <w:szCs w:val="22"/>
              </w:rPr>
              <w:t>The report notes that the subject site supports the foraging habitat of the threatened micro chiropteran bat species, including the farm dams and drainage lines.  Some stands of planted native trees and scattered isolated native trees (paddock trees) may also support roosting and nesting habitats for fauna species from the locality.  A more detailed flora and fauna assessment will be required as part of the development application for subdivision.</w:t>
            </w:r>
          </w:p>
          <w:p w:rsidR="00F632F4" w:rsidRDefault="00F632F4" w:rsidP="00D900F0">
            <w:pPr>
              <w:rPr>
                <w:rFonts w:ascii="Arial" w:hAnsi="Arial" w:cs="Arial"/>
                <w:sz w:val="22"/>
                <w:szCs w:val="22"/>
              </w:rPr>
            </w:pPr>
          </w:p>
          <w:p w:rsidR="00B7063C" w:rsidRDefault="00F632F4" w:rsidP="00D900F0">
            <w:pPr>
              <w:rPr>
                <w:rFonts w:ascii="Arial" w:hAnsi="Arial" w:cs="Arial"/>
                <w:sz w:val="22"/>
                <w:szCs w:val="22"/>
              </w:rPr>
            </w:pPr>
            <w:r>
              <w:rPr>
                <w:rFonts w:ascii="Arial" w:hAnsi="Arial" w:cs="Arial"/>
                <w:sz w:val="22"/>
                <w:szCs w:val="22"/>
              </w:rPr>
              <w:t xml:space="preserve">Note that </w:t>
            </w:r>
            <w:r w:rsidR="00B8354F">
              <w:rPr>
                <w:rFonts w:ascii="Arial" w:hAnsi="Arial" w:cs="Arial"/>
                <w:sz w:val="22"/>
                <w:szCs w:val="22"/>
              </w:rPr>
              <w:t>Council</w:t>
            </w:r>
            <w:r>
              <w:rPr>
                <w:rFonts w:ascii="Arial" w:hAnsi="Arial" w:cs="Arial"/>
                <w:sz w:val="22"/>
                <w:szCs w:val="22"/>
              </w:rPr>
              <w:t xml:space="preserve"> has resolved that a flora and fauna report be prepared for the areas proposed to be rezoned and exhibited as part of the draft Planning Proposal.</w:t>
            </w:r>
          </w:p>
          <w:p w:rsidR="00F632F4" w:rsidRPr="00B7063C" w:rsidRDefault="00F632F4" w:rsidP="00D900F0">
            <w:pPr>
              <w:rPr>
                <w:rFonts w:ascii="Arial" w:hAnsi="Arial" w:cs="Arial"/>
                <w:sz w:val="22"/>
                <w:szCs w:val="22"/>
              </w:rPr>
            </w:pPr>
          </w:p>
        </w:tc>
      </w:tr>
      <w:tr w:rsidR="00D900F0" w:rsidRPr="003B3470" w:rsidTr="003B3470">
        <w:tc>
          <w:tcPr>
            <w:tcW w:w="3955" w:type="dxa"/>
            <w:shd w:val="clear" w:color="auto" w:fill="auto"/>
          </w:tcPr>
          <w:p w:rsidR="00D900F0" w:rsidRPr="00D41E0D" w:rsidRDefault="00D900F0" w:rsidP="00D900F0">
            <w:pPr>
              <w:rPr>
                <w:rFonts w:ascii="Arial" w:hAnsi="Arial" w:cs="Arial"/>
                <w:b/>
                <w:sz w:val="22"/>
                <w:szCs w:val="22"/>
              </w:rPr>
            </w:pPr>
            <w:r w:rsidRPr="00D41E0D">
              <w:rPr>
                <w:rFonts w:ascii="Arial" w:hAnsi="Arial" w:cs="Arial"/>
                <w:b/>
                <w:sz w:val="22"/>
                <w:szCs w:val="22"/>
              </w:rPr>
              <w:t xml:space="preserve">9. Are there any other likely environmental effects as a result of the planning proposal and how are </w:t>
            </w:r>
            <w:r w:rsidRPr="00D41E0D">
              <w:rPr>
                <w:rFonts w:ascii="Arial" w:hAnsi="Arial" w:cs="Arial"/>
                <w:b/>
                <w:sz w:val="22"/>
                <w:szCs w:val="22"/>
              </w:rPr>
              <w:lastRenderedPageBreak/>
              <w:t>they proposed to be managed?</w:t>
            </w:r>
          </w:p>
          <w:p w:rsidR="0068444D" w:rsidRPr="00D41E0D" w:rsidRDefault="0068444D" w:rsidP="0068444D">
            <w:pPr>
              <w:rPr>
                <w:rFonts w:ascii="Arial" w:hAnsi="Arial" w:cs="Arial"/>
                <w:i/>
                <w:sz w:val="22"/>
                <w:szCs w:val="22"/>
              </w:rPr>
            </w:pPr>
            <w:r w:rsidRPr="00D41E0D">
              <w:rPr>
                <w:rFonts w:ascii="Arial" w:hAnsi="Arial" w:cs="Arial"/>
                <w:i/>
                <w:sz w:val="22"/>
                <w:szCs w:val="22"/>
              </w:rPr>
              <w:t>Flooding, Landslip, Bushfire, Flora and Fauna, Contamination, Water Quality  etc.</w:t>
            </w:r>
          </w:p>
          <w:p w:rsidR="0068444D" w:rsidRPr="00D41E0D" w:rsidRDefault="0068444D" w:rsidP="0068444D">
            <w:pPr>
              <w:rPr>
                <w:rFonts w:ascii="Arial" w:hAnsi="Arial" w:cs="Arial"/>
                <w:i/>
                <w:sz w:val="22"/>
                <w:szCs w:val="22"/>
              </w:rPr>
            </w:pPr>
            <w:r w:rsidRPr="00D41E0D">
              <w:rPr>
                <w:rFonts w:ascii="Arial" w:hAnsi="Arial" w:cs="Arial"/>
                <w:i/>
                <w:sz w:val="22"/>
                <w:szCs w:val="22"/>
              </w:rPr>
              <w:t>If it is necessary to undertake technical studies or investigations to address an identified matter, these should be undertaken following the initial gateway determination. Scope of additional studies should be identified in initial draft PP for endorsement by Gateway.</w:t>
            </w:r>
          </w:p>
          <w:p w:rsidR="004F1D97" w:rsidRPr="00D41E0D" w:rsidRDefault="004F1D97" w:rsidP="004F1D97">
            <w:pPr>
              <w:rPr>
                <w:rFonts w:ascii="Arial" w:hAnsi="Arial" w:cs="Arial"/>
                <w:sz w:val="22"/>
                <w:szCs w:val="22"/>
              </w:rPr>
            </w:pPr>
          </w:p>
        </w:tc>
        <w:tc>
          <w:tcPr>
            <w:tcW w:w="5179" w:type="dxa"/>
            <w:shd w:val="clear" w:color="auto" w:fill="auto"/>
          </w:tcPr>
          <w:p w:rsidR="00861B8C" w:rsidRDefault="00861B8C" w:rsidP="0068444D">
            <w:pPr>
              <w:rPr>
                <w:rFonts w:ascii="Arial" w:hAnsi="Arial" w:cs="Arial"/>
                <w:sz w:val="22"/>
                <w:szCs w:val="22"/>
              </w:rPr>
            </w:pPr>
            <w:r>
              <w:rPr>
                <w:rFonts w:ascii="Arial" w:hAnsi="Arial" w:cs="Arial"/>
                <w:sz w:val="22"/>
                <w:szCs w:val="22"/>
              </w:rPr>
              <w:lastRenderedPageBreak/>
              <w:t xml:space="preserve">Part of the precinct is identified as flood prone due to Robins Creek, which is part of the Mullet Creek catchment.  The applicant has submitted a more </w:t>
            </w:r>
            <w:r>
              <w:rPr>
                <w:rFonts w:ascii="Arial" w:hAnsi="Arial" w:cs="Arial"/>
                <w:sz w:val="22"/>
                <w:szCs w:val="22"/>
              </w:rPr>
              <w:lastRenderedPageBreak/>
              <w:t xml:space="preserve">recent and detailed flood study of the precinct (KFW 2014) as an update to </w:t>
            </w:r>
            <w:r w:rsidR="00B8354F">
              <w:rPr>
                <w:rFonts w:ascii="Arial" w:hAnsi="Arial" w:cs="Arial"/>
                <w:sz w:val="22"/>
                <w:szCs w:val="22"/>
              </w:rPr>
              <w:t>Council’s</w:t>
            </w:r>
            <w:r>
              <w:rPr>
                <w:rFonts w:ascii="Arial" w:hAnsi="Arial" w:cs="Arial"/>
                <w:sz w:val="22"/>
                <w:szCs w:val="22"/>
              </w:rPr>
              <w:t xml:space="preserve"> Mullet Creek Flood Study (2009), </w:t>
            </w:r>
            <w:r w:rsidR="00B8354F">
              <w:rPr>
                <w:rFonts w:ascii="Arial" w:hAnsi="Arial" w:cs="Arial"/>
                <w:sz w:val="22"/>
                <w:szCs w:val="22"/>
              </w:rPr>
              <w:t xml:space="preserve">Flood </w:t>
            </w:r>
            <w:r w:rsidR="00A1436A">
              <w:rPr>
                <w:rFonts w:ascii="Arial" w:hAnsi="Arial" w:cs="Arial"/>
                <w:sz w:val="22"/>
                <w:szCs w:val="22"/>
              </w:rPr>
              <w:t>R</w:t>
            </w:r>
            <w:r w:rsidR="00B8354F">
              <w:rPr>
                <w:rFonts w:ascii="Arial" w:hAnsi="Arial" w:cs="Arial"/>
                <w:sz w:val="22"/>
                <w:szCs w:val="22"/>
              </w:rPr>
              <w:t>isk</w:t>
            </w:r>
            <w:r>
              <w:rPr>
                <w:rFonts w:ascii="Arial" w:hAnsi="Arial" w:cs="Arial"/>
                <w:sz w:val="22"/>
                <w:szCs w:val="22"/>
              </w:rPr>
              <w:t xml:space="preserve"> </w:t>
            </w:r>
            <w:r w:rsidR="00B8354F">
              <w:rPr>
                <w:rFonts w:ascii="Arial" w:hAnsi="Arial" w:cs="Arial"/>
                <w:sz w:val="22"/>
                <w:szCs w:val="22"/>
              </w:rPr>
              <w:t>Management</w:t>
            </w:r>
            <w:r>
              <w:rPr>
                <w:rFonts w:ascii="Arial" w:hAnsi="Arial" w:cs="Arial"/>
                <w:sz w:val="22"/>
                <w:szCs w:val="22"/>
              </w:rPr>
              <w:t xml:space="preserve"> Plan and Mullet Creek Flood Extension Study (2011).  The updated flood study demonstrated that the peak velocity and depth flows associated with the 1% Annual Exceedance </w:t>
            </w:r>
            <w:r w:rsidR="00B8354F">
              <w:rPr>
                <w:rFonts w:ascii="Arial" w:hAnsi="Arial" w:cs="Arial"/>
                <w:sz w:val="22"/>
                <w:szCs w:val="22"/>
              </w:rPr>
              <w:t>Probability</w:t>
            </w:r>
            <w:r>
              <w:rPr>
                <w:rFonts w:ascii="Arial" w:hAnsi="Arial" w:cs="Arial"/>
                <w:sz w:val="22"/>
                <w:szCs w:val="22"/>
              </w:rPr>
              <w:t xml:space="preserve"> (AEP) annual exceedance probability storm event are generally contained within the back of the riparian creek system.</w:t>
            </w:r>
            <w:r w:rsidR="00D254F0">
              <w:rPr>
                <w:rFonts w:ascii="Arial" w:hAnsi="Arial" w:cs="Arial"/>
                <w:sz w:val="22"/>
                <w:szCs w:val="22"/>
              </w:rPr>
              <w:t xml:space="preserve">  Proposed residential lots and detention basins will not be located in the 1 in 100 year extent areas.</w:t>
            </w:r>
            <w:r w:rsidR="00F632F4">
              <w:rPr>
                <w:rFonts w:ascii="Arial" w:hAnsi="Arial" w:cs="Arial"/>
                <w:sz w:val="22"/>
                <w:szCs w:val="22"/>
              </w:rPr>
              <w:t xml:space="preserve">  Note that </w:t>
            </w:r>
            <w:r w:rsidR="00B8354F">
              <w:rPr>
                <w:rFonts w:ascii="Arial" w:hAnsi="Arial" w:cs="Arial"/>
                <w:sz w:val="22"/>
                <w:szCs w:val="22"/>
              </w:rPr>
              <w:t>Council</w:t>
            </w:r>
            <w:r w:rsidR="00F632F4">
              <w:rPr>
                <w:rFonts w:ascii="Arial" w:hAnsi="Arial" w:cs="Arial"/>
                <w:sz w:val="22"/>
                <w:szCs w:val="22"/>
              </w:rPr>
              <w:t xml:space="preserve"> has resolved that further work is required as part of the Gateway determination to demonstrate how any proposed cut and fill of flood affected land could be managed within the Neighbourhood Plan area.</w:t>
            </w:r>
          </w:p>
          <w:p w:rsidR="00861B8C" w:rsidRDefault="00861B8C" w:rsidP="0068444D">
            <w:pPr>
              <w:rPr>
                <w:rFonts w:ascii="Arial" w:hAnsi="Arial" w:cs="Arial"/>
                <w:sz w:val="22"/>
                <w:szCs w:val="22"/>
              </w:rPr>
            </w:pPr>
          </w:p>
          <w:p w:rsidR="00D900F0" w:rsidRDefault="00861B8C" w:rsidP="0068444D">
            <w:pPr>
              <w:rPr>
                <w:rFonts w:ascii="Arial" w:hAnsi="Arial" w:cs="Arial"/>
                <w:sz w:val="22"/>
                <w:szCs w:val="22"/>
              </w:rPr>
            </w:pPr>
            <w:r>
              <w:rPr>
                <w:rFonts w:ascii="Arial" w:hAnsi="Arial" w:cs="Arial"/>
                <w:sz w:val="22"/>
                <w:szCs w:val="22"/>
              </w:rPr>
              <w:t>T</w:t>
            </w:r>
            <w:r w:rsidR="0068444D">
              <w:rPr>
                <w:rFonts w:ascii="Arial" w:hAnsi="Arial" w:cs="Arial"/>
                <w:sz w:val="22"/>
                <w:szCs w:val="22"/>
              </w:rPr>
              <w:t>he following documents were submitted in support of the Planning Proposal request:</w:t>
            </w:r>
          </w:p>
          <w:p w:rsidR="0068444D" w:rsidRDefault="0068444D" w:rsidP="0068444D">
            <w:pPr>
              <w:numPr>
                <w:ilvl w:val="0"/>
                <w:numId w:val="13"/>
              </w:numPr>
              <w:rPr>
                <w:rFonts w:ascii="Arial" w:hAnsi="Arial" w:cs="Arial"/>
                <w:sz w:val="22"/>
                <w:szCs w:val="22"/>
              </w:rPr>
            </w:pPr>
            <w:r>
              <w:rPr>
                <w:rFonts w:ascii="Arial" w:hAnsi="Arial" w:cs="Arial"/>
                <w:sz w:val="22"/>
                <w:szCs w:val="22"/>
              </w:rPr>
              <w:t xml:space="preserve">Ecological Constraints Analysis (EcoLogical 2014); </w:t>
            </w:r>
          </w:p>
          <w:p w:rsidR="0068444D" w:rsidRDefault="0068444D" w:rsidP="0068444D">
            <w:pPr>
              <w:numPr>
                <w:ilvl w:val="0"/>
                <w:numId w:val="13"/>
              </w:numPr>
              <w:rPr>
                <w:rFonts w:ascii="Arial" w:hAnsi="Arial" w:cs="Arial"/>
                <w:sz w:val="22"/>
                <w:szCs w:val="22"/>
              </w:rPr>
            </w:pPr>
            <w:r>
              <w:rPr>
                <w:rFonts w:ascii="Arial" w:hAnsi="Arial" w:cs="Arial"/>
                <w:sz w:val="22"/>
                <w:szCs w:val="22"/>
              </w:rPr>
              <w:t xml:space="preserve">Bushfire Constraints Assessment (Australian Bushfire Protection Planners P/L 2014); </w:t>
            </w:r>
          </w:p>
          <w:p w:rsidR="00D254F0" w:rsidRDefault="0068444D" w:rsidP="0068444D">
            <w:pPr>
              <w:numPr>
                <w:ilvl w:val="0"/>
                <w:numId w:val="13"/>
              </w:numPr>
              <w:rPr>
                <w:rFonts w:ascii="Arial" w:hAnsi="Arial" w:cs="Arial"/>
                <w:sz w:val="22"/>
                <w:szCs w:val="22"/>
              </w:rPr>
            </w:pPr>
            <w:r>
              <w:rPr>
                <w:rFonts w:ascii="Arial" w:hAnsi="Arial" w:cs="Arial"/>
                <w:sz w:val="22"/>
                <w:szCs w:val="22"/>
              </w:rPr>
              <w:t xml:space="preserve">Flood Study (KFW Infrastructure 2014) – an update to Council’s Mullet Creek Flood Study 2009; </w:t>
            </w:r>
          </w:p>
          <w:p w:rsidR="0068444D" w:rsidRDefault="00D254F0" w:rsidP="0068444D">
            <w:pPr>
              <w:numPr>
                <w:ilvl w:val="0"/>
                <w:numId w:val="13"/>
              </w:numPr>
              <w:rPr>
                <w:rFonts w:ascii="Arial" w:hAnsi="Arial" w:cs="Arial"/>
                <w:sz w:val="22"/>
                <w:szCs w:val="22"/>
              </w:rPr>
            </w:pPr>
            <w:r>
              <w:rPr>
                <w:rFonts w:ascii="Arial" w:hAnsi="Arial" w:cs="Arial"/>
                <w:sz w:val="22"/>
                <w:szCs w:val="22"/>
              </w:rPr>
              <w:t>P</w:t>
            </w:r>
            <w:r w:rsidRPr="00D254F0">
              <w:rPr>
                <w:rFonts w:ascii="Arial" w:hAnsi="Arial" w:cs="Arial"/>
                <w:sz w:val="22"/>
                <w:szCs w:val="22"/>
              </w:rPr>
              <w:t>reliminary Aboriginal Her</w:t>
            </w:r>
            <w:r>
              <w:rPr>
                <w:rFonts w:ascii="Arial" w:hAnsi="Arial" w:cs="Arial"/>
                <w:sz w:val="22"/>
                <w:szCs w:val="22"/>
              </w:rPr>
              <w:t>i</w:t>
            </w:r>
            <w:r w:rsidRPr="00D254F0">
              <w:rPr>
                <w:rFonts w:ascii="Arial" w:hAnsi="Arial" w:cs="Arial"/>
                <w:sz w:val="22"/>
                <w:szCs w:val="22"/>
              </w:rPr>
              <w:t>ta</w:t>
            </w:r>
            <w:r>
              <w:rPr>
                <w:rFonts w:ascii="Arial" w:hAnsi="Arial" w:cs="Arial"/>
                <w:sz w:val="22"/>
                <w:szCs w:val="22"/>
              </w:rPr>
              <w:t>g</w:t>
            </w:r>
            <w:r w:rsidRPr="00D254F0">
              <w:rPr>
                <w:rFonts w:ascii="Arial" w:hAnsi="Arial" w:cs="Arial"/>
                <w:sz w:val="22"/>
                <w:szCs w:val="22"/>
              </w:rPr>
              <w:t>e Assessment</w:t>
            </w:r>
            <w:r>
              <w:rPr>
                <w:rFonts w:ascii="Arial" w:hAnsi="Arial" w:cs="Arial"/>
                <w:sz w:val="22"/>
                <w:szCs w:val="22"/>
              </w:rPr>
              <w:t xml:space="preserve"> Report (AHMS 2014);</w:t>
            </w:r>
            <w:r w:rsidRPr="00D254F0">
              <w:rPr>
                <w:rFonts w:ascii="Arial" w:hAnsi="Arial" w:cs="Arial"/>
                <w:sz w:val="22"/>
                <w:szCs w:val="22"/>
              </w:rPr>
              <w:t xml:space="preserve"> </w:t>
            </w:r>
            <w:r w:rsidR="0068444D">
              <w:rPr>
                <w:rFonts w:ascii="Arial" w:hAnsi="Arial" w:cs="Arial"/>
                <w:sz w:val="22"/>
                <w:szCs w:val="22"/>
              </w:rPr>
              <w:t xml:space="preserve">and </w:t>
            </w:r>
          </w:p>
          <w:p w:rsidR="0068444D" w:rsidRDefault="0068444D" w:rsidP="0068444D">
            <w:pPr>
              <w:numPr>
                <w:ilvl w:val="0"/>
                <w:numId w:val="13"/>
              </w:numPr>
              <w:rPr>
                <w:rFonts w:ascii="Arial" w:hAnsi="Arial" w:cs="Arial"/>
                <w:sz w:val="22"/>
                <w:szCs w:val="22"/>
              </w:rPr>
            </w:pPr>
            <w:r>
              <w:rPr>
                <w:rFonts w:ascii="Arial" w:hAnsi="Arial" w:cs="Arial"/>
                <w:sz w:val="22"/>
                <w:szCs w:val="22"/>
              </w:rPr>
              <w:t>Noise Impact Assessment in relation to the proximity to the rail line (Reverb Acoustics 2014).</w:t>
            </w:r>
          </w:p>
          <w:p w:rsidR="0068444D" w:rsidRDefault="0068444D" w:rsidP="0068444D">
            <w:pPr>
              <w:rPr>
                <w:rFonts w:ascii="Arial" w:hAnsi="Arial" w:cs="Arial"/>
                <w:sz w:val="22"/>
                <w:szCs w:val="22"/>
              </w:rPr>
            </w:pPr>
            <w:r>
              <w:rPr>
                <w:rFonts w:ascii="Arial" w:hAnsi="Arial" w:cs="Arial"/>
                <w:sz w:val="22"/>
                <w:szCs w:val="22"/>
              </w:rPr>
              <w:t>Advice will be sought through the Gateway process as to any further studies required.</w:t>
            </w:r>
          </w:p>
          <w:p w:rsidR="00D254F0" w:rsidRPr="00D41E0D" w:rsidRDefault="00D254F0" w:rsidP="0068444D">
            <w:pPr>
              <w:rPr>
                <w:rFonts w:ascii="Arial" w:hAnsi="Arial" w:cs="Arial"/>
                <w:sz w:val="22"/>
                <w:szCs w:val="22"/>
              </w:rPr>
            </w:pPr>
          </w:p>
        </w:tc>
      </w:tr>
      <w:tr w:rsidR="00D900F0" w:rsidRPr="003B3470" w:rsidTr="003B3470">
        <w:tc>
          <w:tcPr>
            <w:tcW w:w="3955" w:type="dxa"/>
            <w:shd w:val="clear" w:color="auto" w:fill="auto"/>
          </w:tcPr>
          <w:p w:rsidR="00D900F0" w:rsidRPr="00D41E0D" w:rsidRDefault="00D900F0" w:rsidP="00D900F0">
            <w:pPr>
              <w:rPr>
                <w:rFonts w:ascii="Arial" w:hAnsi="Arial" w:cs="Arial"/>
                <w:b/>
                <w:sz w:val="22"/>
                <w:szCs w:val="22"/>
              </w:rPr>
            </w:pPr>
            <w:r w:rsidRPr="00D41E0D">
              <w:rPr>
                <w:rFonts w:ascii="Arial" w:hAnsi="Arial" w:cs="Arial"/>
                <w:b/>
                <w:sz w:val="22"/>
                <w:szCs w:val="22"/>
              </w:rPr>
              <w:lastRenderedPageBreak/>
              <w:t xml:space="preserve">10, How has the planning proposal adequately addressed any social and economic effects? </w:t>
            </w:r>
          </w:p>
          <w:p w:rsidR="00D900F0" w:rsidRPr="00D41E0D" w:rsidRDefault="0068444D" w:rsidP="00D900F0">
            <w:pPr>
              <w:rPr>
                <w:rFonts w:ascii="Arial" w:hAnsi="Arial" w:cs="Arial"/>
                <w:b/>
                <w:sz w:val="22"/>
                <w:szCs w:val="22"/>
              </w:rPr>
            </w:pPr>
            <w:r w:rsidRPr="00D41E0D">
              <w:rPr>
                <w:rFonts w:ascii="Arial" w:hAnsi="Arial" w:cs="Arial"/>
                <w:i/>
                <w:sz w:val="22"/>
                <w:szCs w:val="22"/>
              </w:rPr>
              <w:t>Include heritage impacts (Aboriginal and European) traffic impacts, urban design considerations and any impact on community infrastructure such as schools, hospitals, or potential economic impacts - retails centres, impacts on CBD, employment lands etc.</w:t>
            </w:r>
          </w:p>
          <w:p w:rsidR="00D900F0" w:rsidRPr="00D41E0D" w:rsidRDefault="00D900F0" w:rsidP="00D900F0">
            <w:pPr>
              <w:rPr>
                <w:rFonts w:ascii="Arial" w:hAnsi="Arial" w:cs="Arial"/>
                <w:sz w:val="22"/>
                <w:szCs w:val="22"/>
              </w:rPr>
            </w:pPr>
          </w:p>
        </w:tc>
        <w:tc>
          <w:tcPr>
            <w:tcW w:w="5179" w:type="dxa"/>
            <w:shd w:val="clear" w:color="auto" w:fill="auto"/>
          </w:tcPr>
          <w:p w:rsidR="00EE2BD0" w:rsidRDefault="00EE2BD0" w:rsidP="00F57C99">
            <w:pPr>
              <w:rPr>
                <w:rFonts w:ascii="Arial" w:hAnsi="Arial" w:cs="Arial"/>
                <w:sz w:val="22"/>
                <w:szCs w:val="22"/>
              </w:rPr>
            </w:pPr>
            <w:r>
              <w:rPr>
                <w:rFonts w:ascii="Arial" w:hAnsi="Arial" w:cs="Arial"/>
                <w:sz w:val="22"/>
                <w:szCs w:val="22"/>
              </w:rPr>
              <w:t>The planning proposal is considered a housekeeping matter because the land is already zoned as part of the West Dapto Urban release Area.  It is considered that the impacts of the proposal are minimal on a social and economic basis other than it would permit efficient development of land.</w:t>
            </w:r>
          </w:p>
          <w:p w:rsidR="00EE2BD0" w:rsidRDefault="00EE2BD0" w:rsidP="00F57C99">
            <w:pPr>
              <w:rPr>
                <w:rFonts w:ascii="Arial" w:hAnsi="Arial" w:cs="Arial"/>
                <w:sz w:val="22"/>
                <w:szCs w:val="22"/>
              </w:rPr>
            </w:pPr>
          </w:p>
          <w:p w:rsidR="00D900F0" w:rsidRDefault="00D254F0" w:rsidP="00F57C99">
            <w:pPr>
              <w:rPr>
                <w:rFonts w:ascii="Arial" w:hAnsi="Arial" w:cs="Arial"/>
                <w:sz w:val="22"/>
                <w:szCs w:val="22"/>
              </w:rPr>
            </w:pPr>
            <w:r w:rsidRPr="00D254F0">
              <w:rPr>
                <w:rFonts w:ascii="Arial" w:hAnsi="Arial" w:cs="Arial"/>
                <w:sz w:val="22"/>
                <w:szCs w:val="22"/>
              </w:rPr>
              <w:t>A preliminary Aboriginal He</w:t>
            </w:r>
            <w:r w:rsidR="00094863">
              <w:rPr>
                <w:rFonts w:ascii="Arial" w:hAnsi="Arial" w:cs="Arial"/>
                <w:sz w:val="22"/>
                <w:szCs w:val="22"/>
              </w:rPr>
              <w:t>ritage</w:t>
            </w:r>
            <w:r w:rsidRPr="00D254F0">
              <w:rPr>
                <w:rFonts w:ascii="Arial" w:hAnsi="Arial" w:cs="Arial"/>
                <w:sz w:val="22"/>
                <w:szCs w:val="22"/>
              </w:rPr>
              <w:t xml:space="preserve"> Assessment report</w:t>
            </w:r>
            <w:r w:rsidR="00094863">
              <w:rPr>
                <w:rFonts w:ascii="Arial" w:hAnsi="Arial" w:cs="Arial"/>
                <w:sz w:val="22"/>
                <w:szCs w:val="22"/>
              </w:rPr>
              <w:t xml:space="preserve"> (AHMS 2014) has not identified any known Aboriginal sites within the pro</w:t>
            </w:r>
            <w:r w:rsidR="00337D50">
              <w:rPr>
                <w:rFonts w:ascii="Arial" w:hAnsi="Arial" w:cs="Arial"/>
                <w:sz w:val="22"/>
                <w:szCs w:val="22"/>
              </w:rPr>
              <w:t>po</w:t>
            </w:r>
            <w:r w:rsidR="00094863">
              <w:rPr>
                <w:rFonts w:ascii="Arial" w:hAnsi="Arial" w:cs="Arial"/>
                <w:sz w:val="22"/>
                <w:szCs w:val="22"/>
              </w:rPr>
              <w:t>sed development area, however has ide</w:t>
            </w:r>
            <w:r w:rsidR="00F57C99">
              <w:rPr>
                <w:rFonts w:ascii="Arial" w:hAnsi="Arial" w:cs="Arial"/>
                <w:sz w:val="22"/>
                <w:szCs w:val="22"/>
              </w:rPr>
              <w:t>ntified</w:t>
            </w:r>
            <w:r w:rsidR="00094863">
              <w:rPr>
                <w:rFonts w:ascii="Arial" w:hAnsi="Arial" w:cs="Arial"/>
                <w:sz w:val="22"/>
                <w:szCs w:val="22"/>
              </w:rPr>
              <w:t xml:space="preserve"> a nu</w:t>
            </w:r>
            <w:r w:rsidR="00F57C99">
              <w:rPr>
                <w:rFonts w:ascii="Arial" w:hAnsi="Arial" w:cs="Arial"/>
                <w:sz w:val="22"/>
                <w:szCs w:val="22"/>
              </w:rPr>
              <w:t>m</w:t>
            </w:r>
            <w:r w:rsidR="00094863">
              <w:rPr>
                <w:rFonts w:ascii="Arial" w:hAnsi="Arial" w:cs="Arial"/>
                <w:sz w:val="22"/>
                <w:szCs w:val="22"/>
              </w:rPr>
              <w:t>ber of areas that are considered to have “high” archaeological potential which require further investigation.  The report recommends that archaeological testing be undertaken in accordance with the code of practice for archaeological</w:t>
            </w:r>
            <w:r w:rsidR="00F57C99">
              <w:rPr>
                <w:rFonts w:ascii="Arial" w:hAnsi="Arial" w:cs="Arial"/>
                <w:sz w:val="22"/>
                <w:szCs w:val="22"/>
              </w:rPr>
              <w:t xml:space="preserve"> </w:t>
            </w:r>
            <w:r w:rsidR="00094863">
              <w:rPr>
                <w:rFonts w:ascii="Arial" w:hAnsi="Arial" w:cs="Arial"/>
                <w:sz w:val="22"/>
                <w:szCs w:val="22"/>
              </w:rPr>
              <w:t xml:space="preserve">sites, prior to the commencement of any development works on the </w:t>
            </w:r>
            <w:r w:rsidR="00094863">
              <w:rPr>
                <w:rFonts w:ascii="Arial" w:hAnsi="Arial" w:cs="Arial"/>
                <w:sz w:val="22"/>
                <w:szCs w:val="22"/>
              </w:rPr>
              <w:lastRenderedPageBreak/>
              <w:t>site.  Further, it i</w:t>
            </w:r>
            <w:r w:rsidR="00F57C99">
              <w:rPr>
                <w:rFonts w:ascii="Arial" w:hAnsi="Arial" w:cs="Arial"/>
                <w:sz w:val="22"/>
                <w:szCs w:val="22"/>
              </w:rPr>
              <w:t>s</w:t>
            </w:r>
            <w:r w:rsidR="00094863">
              <w:rPr>
                <w:rFonts w:ascii="Arial" w:hAnsi="Arial" w:cs="Arial"/>
                <w:sz w:val="22"/>
                <w:szCs w:val="22"/>
              </w:rPr>
              <w:t xml:space="preserve"> likely that additional consultation to allow for a cultural signif</w:t>
            </w:r>
            <w:r w:rsidR="00F57C99">
              <w:rPr>
                <w:rFonts w:ascii="Arial" w:hAnsi="Arial" w:cs="Arial"/>
                <w:sz w:val="22"/>
                <w:szCs w:val="22"/>
              </w:rPr>
              <w:t>icance</w:t>
            </w:r>
            <w:r w:rsidR="00094863">
              <w:rPr>
                <w:rFonts w:ascii="Arial" w:hAnsi="Arial" w:cs="Arial"/>
                <w:sz w:val="22"/>
                <w:szCs w:val="22"/>
              </w:rPr>
              <w:t xml:space="preserve"> assessment will be required as part of this process.</w:t>
            </w:r>
          </w:p>
          <w:p w:rsidR="00F57C99" w:rsidRPr="00D254F0" w:rsidRDefault="00F57C99" w:rsidP="00F57C99">
            <w:pPr>
              <w:rPr>
                <w:rFonts w:ascii="Arial" w:hAnsi="Arial" w:cs="Arial"/>
                <w:sz w:val="22"/>
                <w:szCs w:val="22"/>
              </w:rPr>
            </w:pPr>
          </w:p>
        </w:tc>
      </w:tr>
    </w:tbl>
    <w:p w:rsidR="00D900F0" w:rsidRDefault="00D900F0" w:rsidP="00D900F0">
      <w:pPr>
        <w:rPr>
          <w:rFonts w:ascii="Arial" w:hAnsi="Arial" w:cs="Arial"/>
          <w:b/>
          <w:bCs/>
          <w:sz w:val="22"/>
          <w:szCs w:val="22"/>
        </w:rPr>
      </w:pPr>
    </w:p>
    <w:p w:rsidR="00D900F0" w:rsidRDefault="00D900F0" w:rsidP="00D900F0">
      <w:pPr>
        <w:outlineLvl w:val="0"/>
        <w:rPr>
          <w:rFonts w:ascii="Arial" w:hAnsi="Arial" w:cs="Arial"/>
          <w:b/>
          <w:bCs/>
          <w:sz w:val="22"/>
          <w:szCs w:val="22"/>
        </w:rPr>
      </w:pPr>
      <w:r>
        <w:rPr>
          <w:rFonts w:ascii="Arial" w:hAnsi="Arial" w:cs="Arial"/>
          <w:b/>
          <w:bCs/>
          <w:sz w:val="22"/>
          <w:szCs w:val="22"/>
        </w:rPr>
        <w:t>Section D – State and Commonwealth interests</w:t>
      </w:r>
    </w:p>
    <w:p w:rsidR="00D900F0" w:rsidRDefault="00D900F0" w:rsidP="00D900F0">
      <w:pPr>
        <w:rPr>
          <w:rFonts w:ascii="Arial" w:hAnsi="Arial" w:cs="Arial"/>
          <w:b/>
          <w:bCs/>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55"/>
        <w:gridCol w:w="5179"/>
      </w:tblGrid>
      <w:tr w:rsidR="00D900F0" w:rsidRPr="003B3470" w:rsidTr="003B3470">
        <w:tc>
          <w:tcPr>
            <w:tcW w:w="3955" w:type="dxa"/>
            <w:shd w:val="clear" w:color="auto" w:fill="auto"/>
          </w:tcPr>
          <w:p w:rsidR="00D900F0" w:rsidRPr="00D41E0D" w:rsidRDefault="00D900F0" w:rsidP="00D900F0">
            <w:pPr>
              <w:rPr>
                <w:rFonts w:ascii="Arial" w:hAnsi="Arial" w:cs="Arial"/>
                <w:b/>
                <w:sz w:val="22"/>
                <w:szCs w:val="22"/>
              </w:rPr>
            </w:pPr>
            <w:r w:rsidRPr="00D41E0D">
              <w:rPr>
                <w:rFonts w:ascii="Arial" w:hAnsi="Arial" w:cs="Arial"/>
                <w:b/>
                <w:sz w:val="22"/>
                <w:szCs w:val="22"/>
              </w:rPr>
              <w:t>11. Is there adequate public infrastructure for the planning proposal?</w:t>
            </w:r>
          </w:p>
          <w:p w:rsidR="00D900F0" w:rsidRPr="00D41E0D" w:rsidRDefault="00D900F0" w:rsidP="00D900F0">
            <w:pPr>
              <w:rPr>
                <w:rFonts w:ascii="Arial" w:hAnsi="Arial" w:cs="Arial"/>
                <w:sz w:val="22"/>
                <w:szCs w:val="22"/>
              </w:rPr>
            </w:pPr>
          </w:p>
        </w:tc>
        <w:tc>
          <w:tcPr>
            <w:tcW w:w="5179" w:type="dxa"/>
            <w:shd w:val="clear" w:color="auto" w:fill="auto"/>
          </w:tcPr>
          <w:p w:rsidR="00EE2BD0" w:rsidRDefault="00EE2BD0" w:rsidP="00D900F0">
            <w:pPr>
              <w:rPr>
                <w:rFonts w:ascii="Arial" w:hAnsi="Arial" w:cs="Arial"/>
                <w:sz w:val="22"/>
                <w:szCs w:val="22"/>
              </w:rPr>
            </w:pPr>
            <w:r>
              <w:rPr>
                <w:rFonts w:ascii="Arial" w:hAnsi="Arial" w:cs="Arial"/>
                <w:sz w:val="22"/>
                <w:szCs w:val="22"/>
              </w:rPr>
              <w:t>The precinct is not yet sufficiently serviced by water, sewerage, electricity and communication services.  Endeavour Energy has been working with Coun</w:t>
            </w:r>
            <w:r w:rsidR="00673153">
              <w:rPr>
                <w:rFonts w:ascii="Arial" w:hAnsi="Arial" w:cs="Arial"/>
                <w:sz w:val="22"/>
                <w:szCs w:val="22"/>
              </w:rPr>
              <w:t>c</w:t>
            </w:r>
            <w:r>
              <w:rPr>
                <w:rFonts w:ascii="Arial" w:hAnsi="Arial" w:cs="Arial"/>
                <w:sz w:val="22"/>
                <w:szCs w:val="22"/>
              </w:rPr>
              <w:t>il and active developers to ensure electricity supply will be available to new dwellings as they are constructed.  Sydney Water has developed a Growth Serv</w:t>
            </w:r>
            <w:r w:rsidR="00673153">
              <w:rPr>
                <w:rFonts w:ascii="Arial" w:hAnsi="Arial" w:cs="Arial"/>
                <w:sz w:val="22"/>
                <w:szCs w:val="22"/>
              </w:rPr>
              <w:t>i</w:t>
            </w:r>
            <w:r>
              <w:rPr>
                <w:rFonts w:ascii="Arial" w:hAnsi="Arial" w:cs="Arial"/>
                <w:sz w:val="22"/>
                <w:szCs w:val="22"/>
              </w:rPr>
              <w:t>cing Plan to provide water and wastewater (sewer) services in stages over the next 40 years.  The precinct should be serviced by 2015-16 and the work begins this year to service Stages 1 and 2.</w:t>
            </w:r>
          </w:p>
          <w:p w:rsidR="00D900F0" w:rsidRPr="00EE2BD0" w:rsidRDefault="00EE2BD0" w:rsidP="00D900F0">
            <w:pPr>
              <w:rPr>
                <w:rFonts w:ascii="Arial" w:hAnsi="Arial" w:cs="Arial"/>
                <w:sz w:val="22"/>
                <w:szCs w:val="22"/>
              </w:rPr>
            </w:pPr>
            <w:r>
              <w:rPr>
                <w:rFonts w:ascii="Arial" w:hAnsi="Arial" w:cs="Arial"/>
                <w:sz w:val="22"/>
                <w:szCs w:val="22"/>
              </w:rPr>
              <w:t xml:space="preserve"> </w:t>
            </w:r>
          </w:p>
        </w:tc>
      </w:tr>
      <w:tr w:rsidR="00D900F0" w:rsidRPr="003B3470" w:rsidTr="003B3470">
        <w:tc>
          <w:tcPr>
            <w:tcW w:w="3955" w:type="dxa"/>
            <w:shd w:val="clear" w:color="auto" w:fill="auto"/>
          </w:tcPr>
          <w:p w:rsidR="00D900F0" w:rsidRPr="00D41E0D" w:rsidRDefault="00D900F0" w:rsidP="00D900F0">
            <w:pPr>
              <w:rPr>
                <w:rFonts w:ascii="Arial" w:hAnsi="Arial" w:cs="Arial"/>
                <w:b/>
                <w:sz w:val="22"/>
                <w:szCs w:val="22"/>
              </w:rPr>
            </w:pPr>
            <w:r w:rsidRPr="00D41E0D">
              <w:rPr>
                <w:rFonts w:ascii="Arial" w:hAnsi="Arial" w:cs="Arial"/>
                <w:b/>
                <w:sz w:val="22"/>
                <w:szCs w:val="22"/>
              </w:rPr>
              <w:t>12. What are the views of State and Commonwealth public authorities consulted in accordance with the gateway determination?</w:t>
            </w:r>
          </w:p>
          <w:p w:rsidR="00D900F0" w:rsidRPr="00D41E0D" w:rsidRDefault="00D900F0" w:rsidP="00D900F0">
            <w:pPr>
              <w:rPr>
                <w:rFonts w:ascii="Arial" w:hAnsi="Arial" w:cs="Arial"/>
                <w:b/>
                <w:sz w:val="22"/>
                <w:szCs w:val="22"/>
              </w:rPr>
            </w:pPr>
          </w:p>
          <w:p w:rsidR="00D900F0" w:rsidRPr="00D41E0D" w:rsidRDefault="00D900F0" w:rsidP="00D900F0">
            <w:pPr>
              <w:rPr>
                <w:rFonts w:ascii="Arial" w:hAnsi="Arial" w:cs="Arial"/>
                <w:b/>
                <w:sz w:val="22"/>
                <w:szCs w:val="22"/>
              </w:rPr>
            </w:pPr>
          </w:p>
        </w:tc>
        <w:tc>
          <w:tcPr>
            <w:tcW w:w="5179" w:type="dxa"/>
            <w:shd w:val="clear" w:color="auto" w:fill="auto"/>
          </w:tcPr>
          <w:p w:rsidR="00D900F0" w:rsidRPr="00673153" w:rsidRDefault="00673153" w:rsidP="007F5DD5">
            <w:pPr>
              <w:rPr>
                <w:rFonts w:ascii="Arial" w:hAnsi="Arial" w:cs="Arial"/>
                <w:sz w:val="22"/>
                <w:szCs w:val="22"/>
              </w:rPr>
            </w:pPr>
            <w:r>
              <w:rPr>
                <w:rFonts w:ascii="Arial" w:hAnsi="Arial" w:cs="Arial"/>
                <w:sz w:val="22"/>
                <w:szCs w:val="22"/>
              </w:rPr>
              <w:t>The Gateway determination will stipulate the required consultation with public authorities.  Con</w:t>
            </w:r>
            <w:r w:rsidR="00FB45B5">
              <w:rPr>
                <w:rFonts w:ascii="Arial" w:hAnsi="Arial" w:cs="Arial"/>
                <w:sz w:val="22"/>
                <w:szCs w:val="22"/>
              </w:rPr>
              <w:t>s</w:t>
            </w:r>
            <w:r>
              <w:rPr>
                <w:rFonts w:ascii="Arial" w:hAnsi="Arial" w:cs="Arial"/>
                <w:sz w:val="22"/>
                <w:szCs w:val="22"/>
              </w:rPr>
              <w:t xml:space="preserve">ultation has occurred to date in relation to the draft </w:t>
            </w:r>
            <w:r w:rsidR="007F5DD5">
              <w:rPr>
                <w:rFonts w:ascii="Arial" w:hAnsi="Arial" w:cs="Arial"/>
                <w:sz w:val="22"/>
                <w:szCs w:val="22"/>
              </w:rPr>
              <w:t>N</w:t>
            </w:r>
            <w:r>
              <w:rPr>
                <w:rFonts w:ascii="Arial" w:hAnsi="Arial" w:cs="Arial"/>
                <w:sz w:val="22"/>
                <w:szCs w:val="22"/>
              </w:rPr>
              <w:t>eighbourhood Plan with the Office of Water; Office o</w:t>
            </w:r>
            <w:r w:rsidR="00FB45B5">
              <w:rPr>
                <w:rFonts w:ascii="Arial" w:hAnsi="Arial" w:cs="Arial"/>
                <w:sz w:val="22"/>
                <w:szCs w:val="22"/>
              </w:rPr>
              <w:t>f</w:t>
            </w:r>
            <w:r>
              <w:rPr>
                <w:rFonts w:ascii="Arial" w:hAnsi="Arial" w:cs="Arial"/>
                <w:sz w:val="22"/>
                <w:szCs w:val="22"/>
              </w:rPr>
              <w:t xml:space="preserve"> Environ</w:t>
            </w:r>
            <w:r w:rsidR="00FB45B5">
              <w:rPr>
                <w:rFonts w:ascii="Arial" w:hAnsi="Arial" w:cs="Arial"/>
                <w:sz w:val="22"/>
                <w:szCs w:val="22"/>
              </w:rPr>
              <w:t>ment</w:t>
            </w:r>
            <w:r>
              <w:rPr>
                <w:rFonts w:ascii="Arial" w:hAnsi="Arial" w:cs="Arial"/>
                <w:sz w:val="22"/>
                <w:szCs w:val="22"/>
              </w:rPr>
              <w:t xml:space="preserve"> &amp; Her</w:t>
            </w:r>
            <w:r w:rsidR="00FB45B5">
              <w:rPr>
                <w:rFonts w:ascii="Arial" w:hAnsi="Arial" w:cs="Arial"/>
                <w:sz w:val="22"/>
                <w:szCs w:val="22"/>
              </w:rPr>
              <w:t>i</w:t>
            </w:r>
            <w:r>
              <w:rPr>
                <w:rFonts w:ascii="Arial" w:hAnsi="Arial" w:cs="Arial"/>
                <w:sz w:val="22"/>
                <w:szCs w:val="22"/>
              </w:rPr>
              <w:t xml:space="preserve">tage, </w:t>
            </w:r>
            <w:r w:rsidR="00FB45B5">
              <w:rPr>
                <w:rFonts w:ascii="Arial" w:hAnsi="Arial" w:cs="Arial"/>
                <w:sz w:val="22"/>
                <w:szCs w:val="22"/>
              </w:rPr>
              <w:t>TransGrid</w:t>
            </w:r>
            <w:r>
              <w:rPr>
                <w:rFonts w:ascii="Arial" w:hAnsi="Arial" w:cs="Arial"/>
                <w:sz w:val="22"/>
                <w:szCs w:val="22"/>
              </w:rPr>
              <w:t xml:space="preserve">, </w:t>
            </w:r>
            <w:r w:rsidR="00FB45B5">
              <w:rPr>
                <w:rFonts w:ascii="Arial" w:hAnsi="Arial" w:cs="Arial"/>
                <w:sz w:val="22"/>
                <w:szCs w:val="22"/>
              </w:rPr>
              <w:t xml:space="preserve">NSW </w:t>
            </w:r>
            <w:r>
              <w:rPr>
                <w:rFonts w:ascii="Arial" w:hAnsi="Arial" w:cs="Arial"/>
                <w:sz w:val="22"/>
                <w:szCs w:val="22"/>
              </w:rPr>
              <w:t>R</w:t>
            </w:r>
            <w:r w:rsidR="00FB45B5">
              <w:rPr>
                <w:rFonts w:ascii="Arial" w:hAnsi="Arial" w:cs="Arial"/>
                <w:sz w:val="22"/>
                <w:szCs w:val="22"/>
              </w:rPr>
              <w:t xml:space="preserve">ural </w:t>
            </w:r>
            <w:r>
              <w:rPr>
                <w:rFonts w:ascii="Arial" w:hAnsi="Arial" w:cs="Arial"/>
                <w:sz w:val="22"/>
                <w:szCs w:val="22"/>
              </w:rPr>
              <w:t>F</w:t>
            </w:r>
            <w:r w:rsidR="00FB45B5">
              <w:rPr>
                <w:rFonts w:ascii="Arial" w:hAnsi="Arial" w:cs="Arial"/>
                <w:sz w:val="22"/>
                <w:szCs w:val="22"/>
              </w:rPr>
              <w:t xml:space="preserve">ire </w:t>
            </w:r>
            <w:r>
              <w:rPr>
                <w:rFonts w:ascii="Arial" w:hAnsi="Arial" w:cs="Arial"/>
                <w:sz w:val="22"/>
                <w:szCs w:val="22"/>
              </w:rPr>
              <w:t>S</w:t>
            </w:r>
            <w:r w:rsidR="00FB45B5">
              <w:rPr>
                <w:rFonts w:ascii="Arial" w:hAnsi="Arial" w:cs="Arial"/>
                <w:sz w:val="22"/>
                <w:szCs w:val="22"/>
              </w:rPr>
              <w:t>ervice</w:t>
            </w:r>
            <w:r>
              <w:rPr>
                <w:rFonts w:ascii="Arial" w:hAnsi="Arial" w:cs="Arial"/>
                <w:sz w:val="22"/>
                <w:szCs w:val="22"/>
              </w:rPr>
              <w:t>,</w:t>
            </w:r>
            <w:r w:rsidR="00FB45B5">
              <w:rPr>
                <w:rFonts w:ascii="Arial" w:hAnsi="Arial" w:cs="Arial"/>
                <w:sz w:val="22"/>
                <w:szCs w:val="22"/>
              </w:rPr>
              <w:t xml:space="preserve"> and Sydney Water.</w:t>
            </w:r>
            <w:r>
              <w:rPr>
                <w:rFonts w:ascii="Arial" w:hAnsi="Arial" w:cs="Arial"/>
                <w:sz w:val="22"/>
                <w:szCs w:val="22"/>
              </w:rPr>
              <w:t xml:space="preserve"> </w:t>
            </w:r>
          </w:p>
        </w:tc>
      </w:tr>
    </w:tbl>
    <w:p w:rsidR="00D900F0" w:rsidRPr="00EC5CDE" w:rsidRDefault="00D900F0" w:rsidP="00D900F0">
      <w:pPr>
        <w:rPr>
          <w:rFonts w:ascii="Arial" w:hAnsi="Arial" w:cs="Arial"/>
          <w:bCs/>
          <w:sz w:val="22"/>
          <w:szCs w:val="22"/>
        </w:rPr>
      </w:pPr>
    </w:p>
    <w:p w:rsidR="00D900F0" w:rsidRPr="00EC5CDE" w:rsidRDefault="00D900F0" w:rsidP="00D900F0">
      <w:pPr>
        <w:rPr>
          <w:rFonts w:ascii="Arial" w:hAnsi="Arial" w:cs="Arial"/>
          <w:bCs/>
          <w:sz w:val="22"/>
          <w:szCs w:val="22"/>
        </w:rPr>
      </w:pPr>
    </w:p>
    <w:p w:rsidR="00767624" w:rsidRPr="00767624" w:rsidRDefault="00767624" w:rsidP="00D900F0">
      <w:pPr>
        <w:rPr>
          <w:rFonts w:ascii="Arial" w:hAnsi="Arial" w:cs="Arial"/>
          <w:b/>
          <w:bCs/>
          <w:sz w:val="22"/>
          <w:szCs w:val="22"/>
        </w:rPr>
      </w:pPr>
      <w:r w:rsidRPr="00767624">
        <w:rPr>
          <w:rFonts w:ascii="Arial" w:hAnsi="Arial" w:cs="Arial"/>
          <w:b/>
          <w:bCs/>
          <w:sz w:val="22"/>
          <w:szCs w:val="22"/>
        </w:rPr>
        <w:t xml:space="preserve">PART 4: </w:t>
      </w:r>
      <w:r w:rsidRPr="00767624">
        <w:rPr>
          <w:rFonts w:ascii="Arial" w:hAnsi="Arial" w:cs="Arial"/>
          <w:b/>
          <w:color w:val="000000"/>
          <w:sz w:val="22"/>
          <w:szCs w:val="22"/>
        </w:rPr>
        <w:t>MAPS, WHERE RELEVANT, TO IDENTIFY THE INTENT OF THE PLANNING PROPOSAL AND THE AREA TO WHICH IT APPLIES</w:t>
      </w:r>
    </w:p>
    <w:p w:rsidR="00767624" w:rsidRDefault="00767624" w:rsidP="00D900F0">
      <w:pPr>
        <w:rPr>
          <w:rFonts w:ascii="Arial" w:hAnsi="Arial" w:cs="Arial"/>
          <w:b/>
          <w:bCs/>
          <w:sz w:val="22"/>
          <w:szCs w:val="22"/>
        </w:rPr>
      </w:pPr>
    </w:p>
    <w:p w:rsidR="005A6186" w:rsidRPr="004517DA" w:rsidRDefault="005A6186" w:rsidP="004517DA">
      <w:pPr>
        <w:autoSpaceDE w:val="0"/>
        <w:autoSpaceDN w:val="0"/>
        <w:adjustRightInd w:val="0"/>
        <w:rPr>
          <w:rFonts w:ascii="Arial" w:hAnsi="Arial" w:cs="Arial"/>
          <w:sz w:val="22"/>
          <w:szCs w:val="22"/>
          <w:lang w:val="en-US" w:eastAsia="en-US"/>
        </w:rPr>
      </w:pPr>
      <w:r w:rsidRPr="004517DA">
        <w:rPr>
          <w:rFonts w:ascii="Arial" w:hAnsi="Arial" w:cs="Arial"/>
          <w:b/>
          <w:bCs/>
          <w:sz w:val="22"/>
          <w:szCs w:val="22"/>
          <w:lang w:val="en-US" w:eastAsia="en-US"/>
        </w:rPr>
        <w:t>Proposed Planning Controls</w:t>
      </w:r>
      <w:r w:rsidR="00BC0424" w:rsidRPr="004517DA">
        <w:rPr>
          <w:rFonts w:ascii="Arial" w:hAnsi="Arial" w:cs="Arial"/>
          <w:b/>
          <w:bCs/>
          <w:sz w:val="22"/>
          <w:szCs w:val="22"/>
          <w:lang w:val="en-US" w:eastAsia="en-US"/>
        </w:rPr>
        <w:t xml:space="preserve"> –</w:t>
      </w:r>
      <w:r w:rsidRPr="004517DA">
        <w:rPr>
          <w:rFonts w:ascii="Arial" w:hAnsi="Arial" w:cs="Arial"/>
          <w:b/>
          <w:bCs/>
          <w:i/>
          <w:sz w:val="22"/>
          <w:szCs w:val="22"/>
          <w:lang w:val="en-US" w:eastAsia="en-US"/>
        </w:rPr>
        <w:t xml:space="preserve"> </w:t>
      </w:r>
      <w:r w:rsidR="004517DA" w:rsidRPr="004517DA">
        <w:rPr>
          <w:rFonts w:ascii="Arial" w:hAnsi="Arial" w:cs="Arial"/>
          <w:bCs/>
          <w:sz w:val="22"/>
          <w:szCs w:val="22"/>
          <w:lang w:val="en-US" w:eastAsia="en-US"/>
        </w:rPr>
        <w:t xml:space="preserve">changes </w:t>
      </w:r>
      <w:r w:rsidR="004517DA">
        <w:rPr>
          <w:rFonts w:ascii="Arial" w:hAnsi="Arial" w:cs="Arial"/>
          <w:bCs/>
          <w:sz w:val="22"/>
          <w:szCs w:val="22"/>
          <w:lang w:val="en-US" w:eastAsia="en-US"/>
        </w:rPr>
        <w:t xml:space="preserve">are </w:t>
      </w:r>
      <w:r w:rsidR="004517DA" w:rsidRPr="004517DA">
        <w:rPr>
          <w:rFonts w:ascii="Arial" w:hAnsi="Arial" w:cs="Arial"/>
          <w:bCs/>
          <w:sz w:val="22"/>
          <w:szCs w:val="22"/>
          <w:lang w:val="en-US" w:eastAsia="en-US"/>
        </w:rPr>
        <w:t>proposed</w:t>
      </w:r>
      <w:r w:rsidR="004517DA">
        <w:rPr>
          <w:rFonts w:ascii="Arial" w:hAnsi="Arial" w:cs="Arial"/>
          <w:bCs/>
          <w:sz w:val="22"/>
          <w:szCs w:val="22"/>
          <w:lang w:val="en-US" w:eastAsia="en-US"/>
        </w:rPr>
        <w:t xml:space="preserve"> to the Zoning Map, </w:t>
      </w:r>
      <w:r w:rsidR="00527A7D">
        <w:rPr>
          <w:rFonts w:ascii="Arial" w:hAnsi="Arial" w:cs="Arial"/>
          <w:bCs/>
          <w:sz w:val="22"/>
          <w:szCs w:val="22"/>
          <w:lang w:val="en-US" w:eastAsia="en-US"/>
        </w:rPr>
        <w:t>Floor Space Ratio Map, and Minimum Lot Size Map.</w:t>
      </w:r>
    </w:p>
    <w:p w:rsidR="001F7FBF" w:rsidRPr="004517DA" w:rsidRDefault="00094998" w:rsidP="005A6186">
      <w:pPr>
        <w:autoSpaceDE w:val="0"/>
        <w:autoSpaceDN w:val="0"/>
        <w:adjustRightInd w:val="0"/>
        <w:rPr>
          <w:noProof/>
          <w:sz w:val="22"/>
          <w:szCs w:val="22"/>
        </w:rPr>
      </w:pPr>
      <w:r>
        <w:rPr>
          <w:noProof/>
          <w:sz w:val="22"/>
          <w:szCs w:val="22"/>
        </w:rPr>
        <w:lastRenderedPageBreak/>
        <w:pict>
          <v:shape id="_x0000_i1026" type="#_x0000_t75" style="width:468pt;height:313.5pt;visibility:visible;mso-wrap-style:square">
            <v:imagedata r:id="rId9" o:title=""/>
          </v:shape>
        </w:pict>
      </w:r>
    </w:p>
    <w:p w:rsidR="001F7FBF" w:rsidRDefault="001F7FBF" w:rsidP="005A6186">
      <w:pPr>
        <w:autoSpaceDE w:val="0"/>
        <w:autoSpaceDN w:val="0"/>
        <w:adjustRightInd w:val="0"/>
        <w:rPr>
          <w:noProof/>
        </w:rPr>
      </w:pPr>
    </w:p>
    <w:p w:rsidR="001F7FBF" w:rsidRDefault="00094998" w:rsidP="005A6186">
      <w:pPr>
        <w:autoSpaceDE w:val="0"/>
        <w:autoSpaceDN w:val="0"/>
        <w:adjustRightInd w:val="0"/>
        <w:rPr>
          <w:noProof/>
        </w:rPr>
      </w:pPr>
      <w:r>
        <w:rPr>
          <w:noProof/>
        </w:rPr>
        <w:pict>
          <v:shape id="_x0000_i1027" type="#_x0000_t75" style="width:468pt;height:314.25pt;visibility:visible;mso-wrap-style:square">
            <v:imagedata r:id="rId10" o:title=""/>
          </v:shape>
        </w:pict>
      </w:r>
    </w:p>
    <w:p w:rsidR="001F7FBF" w:rsidRDefault="001F7FBF" w:rsidP="005A6186">
      <w:pPr>
        <w:autoSpaceDE w:val="0"/>
        <w:autoSpaceDN w:val="0"/>
        <w:adjustRightInd w:val="0"/>
        <w:rPr>
          <w:noProof/>
        </w:rPr>
      </w:pPr>
    </w:p>
    <w:p w:rsidR="001F7FBF" w:rsidRDefault="00094998" w:rsidP="005A6186">
      <w:pPr>
        <w:autoSpaceDE w:val="0"/>
        <w:autoSpaceDN w:val="0"/>
        <w:adjustRightInd w:val="0"/>
        <w:rPr>
          <w:rFonts w:ascii="Arial" w:hAnsi="Arial" w:cs="Arial"/>
          <w:i/>
          <w:sz w:val="20"/>
          <w:lang w:val="en-US" w:eastAsia="en-US"/>
        </w:rPr>
      </w:pPr>
      <w:r>
        <w:rPr>
          <w:noProof/>
        </w:rPr>
        <w:lastRenderedPageBreak/>
        <w:pict>
          <v:shape id="_x0000_i1028" type="#_x0000_t75" style="width:468pt;height:312pt;visibility:visible;mso-wrap-style:square">
            <v:imagedata r:id="rId11" o:title=""/>
          </v:shape>
        </w:pict>
      </w:r>
    </w:p>
    <w:p w:rsidR="001F7FBF" w:rsidRPr="0036033D" w:rsidRDefault="001F7FBF" w:rsidP="005A6186">
      <w:pPr>
        <w:autoSpaceDE w:val="0"/>
        <w:autoSpaceDN w:val="0"/>
        <w:adjustRightInd w:val="0"/>
        <w:rPr>
          <w:rFonts w:ascii="Arial" w:hAnsi="Arial" w:cs="Arial"/>
          <w:bCs/>
          <w:sz w:val="22"/>
          <w:szCs w:val="22"/>
          <w:lang w:val="en-US" w:eastAsia="en-US"/>
        </w:rPr>
      </w:pPr>
    </w:p>
    <w:p w:rsidR="00767624" w:rsidRDefault="00767624" w:rsidP="00D900F0">
      <w:pPr>
        <w:rPr>
          <w:rFonts w:ascii="Arial" w:hAnsi="Arial" w:cs="Arial"/>
          <w:b/>
          <w:bCs/>
          <w:sz w:val="22"/>
          <w:szCs w:val="22"/>
        </w:rPr>
      </w:pPr>
    </w:p>
    <w:p w:rsidR="00D900F0" w:rsidRPr="008C0196" w:rsidRDefault="007E2742" w:rsidP="00D900F0">
      <w:pPr>
        <w:rPr>
          <w:rFonts w:ascii="Arial" w:hAnsi="Arial" w:cs="Arial"/>
          <w:sz w:val="22"/>
          <w:szCs w:val="22"/>
        </w:rPr>
      </w:pPr>
      <w:r>
        <w:rPr>
          <w:rFonts w:ascii="Arial" w:hAnsi="Arial" w:cs="Arial"/>
          <w:b/>
          <w:bCs/>
          <w:sz w:val="22"/>
          <w:szCs w:val="22"/>
        </w:rPr>
        <w:t>Part 5:</w:t>
      </w:r>
      <w:r w:rsidR="00D900F0">
        <w:rPr>
          <w:rFonts w:ascii="Arial" w:hAnsi="Arial" w:cs="Arial"/>
          <w:b/>
          <w:bCs/>
          <w:sz w:val="22"/>
          <w:szCs w:val="22"/>
        </w:rPr>
        <w:t xml:space="preserve"> DETAILS OF COMMUNITY CONSULTATION TO BE UNDERTAKEN ON THE PLANNING PROPOSAL</w:t>
      </w:r>
      <w:r w:rsidR="00D900F0" w:rsidRPr="008C0196">
        <w:rPr>
          <w:rFonts w:ascii="Arial" w:hAnsi="Arial" w:cs="Arial"/>
          <w:b/>
          <w:bCs/>
          <w:sz w:val="22"/>
          <w:szCs w:val="22"/>
        </w:rPr>
        <w:t>:</w:t>
      </w:r>
    </w:p>
    <w:p w:rsidR="00D900F0" w:rsidRPr="008C0196" w:rsidRDefault="00D900F0" w:rsidP="00D900F0">
      <w:pPr>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34"/>
      </w:tblGrid>
      <w:tr w:rsidR="00D900F0" w:rsidRPr="003B3470" w:rsidTr="003B3470">
        <w:tc>
          <w:tcPr>
            <w:tcW w:w="9134" w:type="dxa"/>
            <w:shd w:val="clear" w:color="auto" w:fill="auto"/>
          </w:tcPr>
          <w:p w:rsidR="00D900F0" w:rsidRPr="00696BD4" w:rsidRDefault="00D900F0" w:rsidP="003B3470">
            <w:pPr>
              <w:autoSpaceDE w:val="0"/>
              <w:autoSpaceDN w:val="0"/>
              <w:adjustRightInd w:val="0"/>
              <w:jc w:val="left"/>
              <w:rPr>
                <w:rFonts w:ascii="Arial" w:hAnsi="Arial" w:cs="Arial"/>
                <w:sz w:val="22"/>
                <w:szCs w:val="22"/>
              </w:rPr>
            </w:pPr>
            <w:r w:rsidRPr="00696BD4">
              <w:rPr>
                <w:rFonts w:ascii="Arial" w:hAnsi="Arial" w:cs="Arial"/>
                <w:sz w:val="22"/>
                <w:szCs w:val="22"/>
              </w:rPr>
              <w:t xml:space="preserve">Any Gateway Determination will confirm community consultation requirements. If the Planning Proposal is supported, the Proposal will be exhibited for a minimum period of </w:t>
            </w:r>
            <w:r w:rsidRPr="00696BD4">
              <w:rPr>
                <w:rFonts w:ascii="Arial" w:hAnsi="Arial" w:cs="Arial"/>
                <w:i/>
                <w:sz w:val="22"/>
                <w:szCs w:val="22"/>
              </w:rPr>
              <w:t>twenty-eight (28) days</w:t>
            </w:r>
            <w:r w:rsidRPr="00696BD4">
              <w:rPr>
                <w:rFonts w:ascii="Arial" w:hAnsi="Arial" w:cs="Arial"/>
                <w:sz w:val="22"/>
                <w:szCs w:val="22"/>
              </w:rPr>
              <w:t>, and include:</w:t>
            </w:r>
          </w:p>
          <w:p w:rsidR="00D900F0" w:rsidRPr="00696BD4" w:rsidRDefault="00D900F0" w:rsidP="00D900F0">
            <w:pPr>
              <w:rPr>
                <w:rFonts w:ascii="Arial" w:hAnsi="Arial" w:cs="Arial"/>
                <w:sz w:val="22"/>
                <w:szCs w:val="22"/>
              </w:rPr>
            </w:pPr>
          </w:p>
          <w:p w:rsidR="00D900F0" w:rsidRPr="00696BD4" w:rsidRDefault="00D900F0" w:rsidP="003B3470">
            <w:pPr>
              <w:numPr>
                <w:ilvl w:val="0"/>
                <w:numId w:val="8"/>
              </w:numPr>
              <w:rPr>
                <w:rFonts w:ascii="Arial" w:hAnsi="Arial" w:cs="Arial"/>
                <w:sz w:val="22"/>
                <w:szCs w:val="22"/>
              </w:rPr>
            </w:pPr>
            <w:r w:rsidRPr="00696BD4">
              <w:rPr>
                <w:rFonts w:ascii="Arial" w:hAnsi="Arial" w:cs="Arial"/>
                <w:sz w:val="22"/>
                <w:szCs w:val="22"/>
              </w:rPr>
              <w:t>Hard copies at Council’s Administration building and relevant Libraries;</w:t>
            </w:r>
          </w:p>
          <w:p w:rsidR="00D900F0" w:rsidRPr="00696BD4" w:rsidRDefault="00D900F0" w:rsidP="003B3470">
            <w:pPr>
              <w:numPr>
                <w:ilvl w:val="0"/>
                <w:numId w:val="8"/>
              </w:numPr>
              <w:rPr>
                <w:rFonts w:ascii="Arial" w:hAnsi="Arial" w:cs="Arial"/>
                <w:sz w:val="22"/>
                <w:szCs w:val="22"/>
              </w:rPr>
            </w:pPr>
            <w:r w:rsidRPr="00696BD4">
              <w:rPr>
                <w:rFonts w:ascii="Arial" w:hAnsi="Arial" w:cs="Arial"/>
                <w:sz w:val="22"/>
                <w:szCs w:val="22"/>
              </w:rPr>
              <w:t>Electronic copy on Council’s website;</w:t>
            </w:r>
          </w:p>
          <w:p w:rsidR="00D900F0" w:rsidRPr="00696BD4" w:rsidRDefault="00D900F0" w:rsidP="003B3470">
            <w:pPr>
              <w:numPr>
                <w:ilvl w:val="0"/>
                <w:numId w:val="8"/>
              </w:numPr>
              <w:rPr>
                <w:rFonts w:ascii="Arial" w:hAnsi="Arial" w:cs="Arial"/>
                <w:sz w:val="22"/>
                <w:szCs w:val="22"/>
              </w:rPr>
            </w:pPr>
            <w:r w:rsidRPr="00696BD4">
              <w:rPr>
                <w:rFonts w:ascii="Arial" w:hAnsi="Arial" w:cs="Arial"/>
                <w:sz w:val="22"/>
                <w:szCs w:val="22"/>
              </w:rPr>
              <w:t>Notification letters to surrounding and nearby property owners; and</w:t>
            </w:r>
          </w:p>
          <w:p w:rsidR="00D900F0" w:rsidRPr="00696BD4" w:rsidRDefault="00D900F0" w:rsidP="003B3470">
            <w:pPr>
              <w:numPr>
                <w:ilvl w:val="0"/>
                <w:numId w:val="8"/>
              </w:numPr>
              <w:rPr>
                <w:rFonts w:ascii="Arial" w:hAnsi="Arial" w:cs="Arial"/>
                <w:sz w:val="22"/>
                <w:szCs w:val="22"/>
              </w:rPr>
            </w:pPr>
            <w:r w:rsidRPr="00696BD4">
              <w:rPr>
                <w:rFonts w:ascii="Arial" w:hAnsi="Arial" w:cs="Arial"/>
                <w:sz w:val="22"/>
                <w:szCs w:val="22"/>
              </w:rPr>
              <w:t xml:space="preserve">Notification letters to relevant State agencies and other authorities nominated by the NSW Department of Planning and </w:t>
            </w:r>
            <w:r w:rsidR="007F5DD5" w:rsidRPr="00696BD4">
              <w:rPr>
                <w:rFonts w:ascii="Arial" w:hAnsi="Arial" w:cs="Arial"/>
                <w:sz w:val="22"/>
                <w:szCs w:val="22"/>
              </w:rPr>
              <w:t>Environment</w:t>
            </w:r>
            <w:r w:rsidRPr="00696BD4">
              <w:rPr>
                <w:rFonts w:ascii="Arial" w:hAnsi="Arial" w:cs="Arial"/>
                <w:sz w:val="22"/>
                <w:szCs w:val="22"/>
              </w:rPr>
              <w:t xml:space="preserve"> including</w:t>
            </w:r>
            <w:r w:rsidR="007F5DD5" w:rsidRPr="00696BD4">
              <w:rPr>
                <w:rFonts w:ascii="Arial" w:hAnsi="Arial" w:cs="Arial"/>
                <w:sz w:val="22"/>
                <w:szCs w:val="22"/>
              </w:rPr>
              <w:t xml:space="preserve"> (but not limited to)</w:t>
            </w:r>
            <w:r w:rsidRPr="00696BD4">
              <w:rPr>
                <w:rFonts w:ascii="Arial" w:hAnsi="Arial" w:cs="Arial"/>
                <w:sz w:val="22"/>
                <w:szCs w:val="22"/>
              </w:rPr>
              <w:t>:</w:t>
            </w:r>
          </w:p>
          <w:p w:rsidR="00D900F0" w:rsidRPr="00696BD4" w:rsidRDefault="007F5DD5" w:rsidP="003B3470">
            <w:pPr>
              <w:numPr>
                <w:ilvl w:val="1"/>
                <w:numId w:val="8"/>
              </w:numPr>
              <w:rPr>
                <w:rFonts w:ascii="Arial" w:hAnsi="Arial" w:cs="Arial"/>
                <w:sz w:val="22"/>
                <w:szCs w:val="22"/>
              </w:rPr>
            </w:pPr>
            <w:r w:rsidRPr="00696BD4">
              <w:rPr>
                <w:rFonts w:ascii="Arial" w:hAnsi="Arial" w:cs="Arial"/>
                <w:sz w:val="22"/>
                <w:szCs w:val="22"/>
              </w:rPr>
              <w:t>Office of Environment &amp; Heritage</w:t>
            </w:r>
          </w:p>
          <w:p w:rsidR="007F5DD5" w:rsidRPr="00696BD4" w:rsidRDefault="007F5DD5" w:rsidP="003B3470">
            <w:pPr>
              <w:numPr>
                <w:ilvl w:val="1"/>
                <w:numId w:val="8"/>
              </w:numPr>
              <w:rPr>
                <w:rFonts w:ascii="Arial" w:hAnsi="Arial" w:cs="Arial"/>
                <w:sz w:val="22"/>
                <w:szCs w:val="22"/>
              </w:rPr>
            </w:pPr>
            <w:r w:rsidRPr="00696BD4">
              <w:rPr>
                <w:rFonts w:ascii="Arial" w:hAnsi="Arial" w:cs="Arial"/>
                <w:sz w:val="22"/>
                <w:szCs w:val="22"/>
              </w:rPr>
              <w:t>Office of Water</w:t>
            </w:r>
          </w:p>
          <w:p w:rsidR="007F5DD5" w:rsidRPr="00696BD4" w:rsidRDefault="007F5DD5" w:rsidP="003B3470">
            <w:pPr>
              <w:numPr>
                <w:ilvl w:val="1"/>
                <w:numId w:val="8"/>
              </w:numPr>
              <w:rPr>
                <w:rFonts w:ascii="Arial" w:hAnsi="Arial" w:cs="Arial"/>
                <w:sz w:val="22"/>
                <w:szCs w:val="22"/>
              </w:rPr>
            </w:pPr>
            <w:r w:rsidRPr="00696BD4">
              <w:rPr>
                <w:rFonts w:ascii="Arial" w:hAnsi="Arial" w:cs="Arial"/>
                <w:sz w:val="22"/>
                <w:szCs w:val="22"/>
              </w:rPr>
              <w:t>RMS</w:t>
            </w:r>
          </w:p>
          <w:p w:rsidR="007F5DD5" w:rsidRPr="00696BD4" w:rsidRDefault="007F5DD5" w:rsidP="003B3470">
            <w:pPr>
              <w:numPr>
                <w:ilvl w:val="1"/>
                <w:numId w:val="8"/>
              </w:numPr>
              <w:rPr>
                <w:rFonts w:ascii="Arial" w:hAnsi="Arial" w:cs="Arial"/>
                <w:sz w:val="22"/>
                <w:szCs w:val="22"/>
              </w:rPr>
            </w:pPr>
            <w:r w:rsidRPr="00696BD4">
              <w:rPr>
                <w:rFonts w:ascii="Arial" w:hAnsi="Arial" w:cs="Arial"/>
                <w:sz w:val="22"/>
                <w:szCs w:val="22"/>
              </w:rPr>
              <w:t>RFS</w:t>
            </w:r>
          </w:p>
          <w:p w:rsidR="007F5DD5" w:rsidRPr="00696BD4" w:rsidRDefault="007F5DD5" w:rsidP="003B3470">
            <w:pPr>
              <w:numPr>
                <w:ilvl w:val="1"/>
                <w:numId w:val="8"/>
              </w:numPr>
              <w:rPr>
                <w:rFonts w:ascii="Arial" w:hAnsi="Arial" w:cs="Arial"/>
                <w:sz w:val="22"/>
                <w:szCs w:val="22"/>
              </w:rPr>
            </w:pPr>
            <w:r w:rsidRPr="00696BD4">
              <w:rPr>
                <w:rFonts w:ascii="Arial" w:hAnsi="Arial" w:cs="Arial"/>
                <w:sz w:val="22"/>
                <w:szCs w:val="22"/>
              </w:rPr>
              <w:t>Sydney Water</w:t>
            </w:r>
          </w:p>
          <w:p w:rsidR="00D900F0" w:rsidRPr="003B3470" w:rsidRDefault="00D900F0" w:rsidP="00D900F0">
            <w:pPr>
              <w:rPr>
                <w:rFonts w:ascii="Arial" w:hAnsi="Arial" w:cs="Arial"/>
                <w:sz w:val="20"/>
              </w:rPr>
            </w:pPr>
            <w:r w:rsidRPr="003B3470">
              <w:rPr>
                <w:rFonts w:ascii="Arial" w:hAnsi="Arial" w:cs="Arial"/>
                <w:sz w:val="20"/>
              </w:rPr>
              <w:t xml:space="preserve"> </w:t>
            </w:r>
          </w:p>
        </w:tc>
      </w:tr>
    </w:tbl>
    <w:p w:rsidR="00D900F0" w:rsidRDefault="00D900F0" w:rsidP="00D900F0"/>
    <w:p w:rsidR="007E2742" w:rsidRDefault="00E45E86" w:rsidP="00694C0F">
      <w:pPr>
        <w:spacing w:after="120"/>
        <w:rPr>
          <w:rFonts w:ascii="Arial" w:hAnsi="Arial" w:cs="Arial"/>
          <w:b/>
          <w:bCs/>
          <w:sz w:val="22"/>
          <w:szCs w:val="22"/>
        </w:rPr>
      </w:pPr>
      <w:r>
        <w:rPr>
          <w:rFonts w:ascii="Arial" w:hAnsi="Arial" w:cs="Arial"/>
          <w:b/>
          <w:bCs/>
          <w:sz w:val="22"/>
          <w:szCs w:val="22"/>
        </w:rPr>
        <w:br w:type="page"/>
      </w:r>
      <w:r w:rsidR="007E2742">
        <w:rPr>
          <w:rFonts w:ascii="Arial" w:hAnsi="Arial" w:cs="Arial"/>
          <w:b/>
          <w:bCs/>
          <w:sz w:val="22"/>
          <w:szCs w:val="22"/>
        </w:rPr>
        <w:lastRenderedPageBreak/>
        <w:t>Part 6: PROJECT TIMELINE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42"/>
      </w:tblGrid>
      <w:tr w:rsidR="00D9658B" w:rsidRPr="003B3470" w:rsidTr="003B3470">
        <w:tc>
          <w:tcPr>
            <w:tcW w:w="9242" w:type="dxa"/>
            <w:shd w:val="clear" w:color="auto" w:fill="auto"/>
          </w:tcPr>
          <w:p w:rsidR="00D9658B" w:rsidRPr="005C6135" w:rsidRDefault="00D9658B" w:rsidP="003B3470">
            <w:pPr>
              <w:spacing w:after="120"/>
              <w:rPr>
                <w:b/>
                <w:sz w:val="22"/>
                <w:szCs w:val="22"/>
              </w:rPr>
            </w:pPr>
            <w:r w:rsidRPr="005C6135">
              <w:rPr>
                <w:rFonts w:ascii="Arial" w:hAnsi="Arial" w:cs="Arial"/>
                <w:b/>
                <w:sz w:val="22"/>
                <w:szCs w:val="22"/>
              </w:rPr>
              <w:t>A primary goal of the plan making process is to reduce the overall time taken to produce LEPs. This timeline tentatively sets out expected timelines for major steps in the process. These timeframes are subject to change and are to be used as a guide only. The Minister may consider taking action to finalise the LEP if timeframes approved for the completion of the Planning Proposal are significantly or unreasonably delayed.</w:t>
            </w:r>
          </w:p>
        </w:tc>
      </w:tr>
    </w:tbl>
    <w:p w:rsidR="00694C0F" w:rsidRPr="00694C0F" w:rsidRDefault="00694C0F" w:rsidP="00694C0F">
      <w:pPr>
        <w:spacing w:after="120"/>
        <w:rPr>
          <w:rFonts w:ascii="Arial" w:hAnsi="Arial" w:cs="Arial"/>
          <w:b/>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1"/>
        <w:gridCol w:w="4042"/>
        <w:gridCol w:w="2553"/>
        <w:gridCol w:w="2186"/>
      </w:tblGrid>
      <w:tr w:rsidR="00032EC1" w:rsidTr="00D72B74">
        <w:tc>
          <w:tcPr>
            <w:tcW w:w="461" w:type="dxa"/>
            <w:shd w:val="clear" w:color="auto" w:fill="auto"/>
          </w:tcPr>
          <w:p w:rsidR="00032EC1" w:rsidRPr="00D72B74" w:rsidRDefault="00032EC1" w:rsidP="003B3470">
            <w:pPr>
              <w:spacing w:before="40" w:after="40"/>
              <w:rPr>
                <w:rFonts w:ascii="Arial" w:hAnsi="Arial" w:cs="Arial"/>
                <w:sz w:val="22"/>
                <w:szCs w:val="22"/>
              </w:rPr>
            </w:pPr>
            <w:r w:rsidRPr="00D72B74">
              <w:rPr>
                <w:rFonts w:ascii="Arial" w:hAnsi="Arial" w:cs="Arial"/>
                <w:sz w:val="22"/>
                <w:szCs w:val="22"/>
              </w:rPr>
              <w:t>#</w:t>
            </w:r>
          </w:p>
        </w:tc>
        <w:tc>
          <w:tcPr>
            <w:tcW w:w="4042" w:type="dxa"/>
            <w:shd w:val="clear" w:color="auto" w:fill="auto"/>
          </w:tcPr>
          <w:p w:rsidR="00032EC1" w:rsidRPr="00D72B74" w:rsidRDefault="00032EC1" w:rsidP="003B3470">
            <w:pPr>
              <w:spacing w:before="40" w:after="40"/>
              <w:rPr>
                <w:rFonts w:ascii="Arial" w:hAnsi="Arial" w:cs="Arial"/>
                <w:b/>
                <w:sz w:val="22"/>
                <w:szCs w:val="22"/>
              </w:rPr>
            </w:pPr>
            <w:r w:rsidRPr="00D72B74">
              <w:rPr>
                <w:rFonts w:ascii="Arial" w:hAnsi="Arial" w:cs="Arial"/>
                <w:b/>
                <w:sz w:val="22"/>
                <w:szCs w:val="22"/>
              </w:rPr>
              <w:t>Action</w:t>
            </w:r>
          </w:p>
        </w:tc>
        <w:tc>
          <w:tcPr>
            <w:tcW w:w="2553" w:type="dxa"/>
            <w:shd w:val="clear" w:color="auto" w:fill="auto"/>
          </w:tcPr>
          <w:p w:rsidR="00032EC1" w:rsidRPr="00D72B74" w:rsidRDefault="00032EC1" w:rsidP="003B3470">
            <w:pPr>
              <w:spacing w:before="40" w:after="40"/>
              <w:rPr>
                <w:rFonts w:ascii="Arial" w:hAnsi="Arial" w:cs="Arial"/>
                <w:b/>
                <w:sz w:val="22"/>
                <w:szCs w:val="22"/>
              </w:rPr>
            </w:pPr>
            <w:r w:rsidRPr="00D72B74">
              <w:rPr>
                <w:rFonts w:ascii="Arial" w:hAnsi="Arial" w:cs="Arial"/>
                <w:b/>
                <w:sz w:val="22"/>
                <w:szCs w:val="22"/>
              </w:rPr>
              <w:t>Estimated Timeframe</w:t>
            </w:r>
          </w:p>
        </w:tc>
        <w:tc>
          <w:tcPr>
            <w:tcW w:w="2186" w:type="dxa"/>
            <w:shd w:val="clear" w:color="auto" w:fill="auto"/>
          </w:tcPr>
          <w:p w:rsidR="00032EC1" w:rsidRPr="00D72B74" w:rsidRDefault="00032EC1" w:rsidP="003B3470">
            <w:pPr>
              <w:spacing w:before="40" w:after="40"/>
              <w:rPr>
                <w:rFonts w:ascii="Arial" w:hAnsi="Arial" w:cs="Arial"/>
                <w:b/>
                <w:sz w:val="22"/>
                <w:szCs w:val="22"/>
              </w:rPr>
            </w:pPr>
            <w:r w:rsidRPr="00D72B74">
              <w:rPr>
                <w:rFonts w:ascii="Arial" w:hAnsi="Arial" w:cs="Arial"/>
                <w:b/>
                <w:sz w:val="22"/>
                <w:szCs w:val="22"/>
              </w:rPr>
              <w:t>Responsibility</w:t>
            </w:r>
          </w:p>
        </w:tc>
      </w:tr>
      <w:tr w:rsidR="00032EC1" w:rsidTr="00D72B74">
        <w:tc>
          <w:tcPr>
            <w:tcW w:w="461" w:type="dxa"/>
            <w:shd w:val="clear" w:color="auto" w:fill="auto"/>
          </w:tcPr>
          <w:p w:rsidR="00032EC1" w:rsidRPr="00D72B74" w:rsidRDefault="00032EC1" w:rsidP="003B3470">
            <w:pPr>
              <w:spacing w:before="40" w:after="40"/>
              <w:jc w:val="left"/>
              <w:rPr>
                <w:rFonts w:ascii="Arial" w:hAnsi="Arial" w:cs="Arial"/>
                <w:sz w:val="22"/>
                <w:szCs w:val="22"/>
              </w:rPr>
            </w:pPr>
            <w:r w:rsidRPr="00D72B74">
              <w:rPr>
                <w:rFonts w:ascii="Arial" w:hAnsi="Arial" w:cs="Arial"/>
                <w:sz w:val="22"/>
                <w:szCs w:val="22"/>
              </w:rPr>
              <w:t>1</w:t>
            </w:r>
          </w:p>
        </w:tc>
        <w:tc>
          <w:tcPr>
            <w:tcW w:w="4042" w:type="dxa"/>
            <w:shd w:val="clear" w:color="auto" w:fill="auto"/>
          </w:tcPr>
          <w:p w:rsidR="00032EC1" w:rsidRPr="00D72B74" w:rsidRDefault="00032EC1" w:rsidP="003B3470">
            <w:pPr>
              <w:spacing w:before="40" w:after="40"/>
              <w:jc w:val="left"/>
              <w:rPr>
                <w:rFonts w:ascii="Arial" w:hAnsi="Arial" w:cs="Arial"/>
                <w:sz w:val="22"/>
                <w:szCs w:val="22"/>
              </w:rPr>
            </w:pPr>
            <w:r w:rsidRPr="00D72B74">
              <w:rPr>
                <w:rFonts w:ascii="Arial" w:hAnsi="Arial" w:cs="Arial"/>
                <w:sz w:val="22"/>
                <w:szCs w:val="22"/>
              </w:rPr>
              <w:t>Anticipated date of Gateway  Determination</w:t>
            </w:r>
          </w:p>
        </w:tc>
        <w:tc>
          <w:tcPr>
            <w:tcW w:w="2553" w:type="dxa"/>
            <w:shd w:val="clear" w:color="auto" w:fill="auto"/>
          </w:tcPr>
          <w:p w:rsidR="00032EC1" w:rsidRPr="00D72B74" w:rsidRDefault="0018456A" w:rsidP="003B3470">
            <w:pPr>
              <w:spacing w:before="40" w:after="40"/>
              <w:rPr>
                <w:rFonts w:ascii="Arial" w:hAnsi="Arial" w:cs="Arial"/>
                <w:sz w:val="22"/>
                <w:szCs w:val="22"/>
              </w:rPr>
            </w:pPr>
            <w:r w:rsidRPr="00D72B74">
              <w:rPr>
                <w:rFonts w:ascii="Arial" w:hAnsi="Arial" w:cs="Arial"/>
                <w:sz w:val="22"/>
                <w:szCs w:val="22"/>
              </w:rPr>
              <w:t>September 2015 (2 months)</w:t>
            </w:r>
          </w:p>
        </w:tc>
        <w:tc>
          <w:tcPr>
            <w:tcW w:w="2186" w:type="dxa"/>
            <w:shd w:val="clear" w:color="auto" w:fill="auto"/>
          </w:tcPr>
          <w:p w:rsidR="00032EC1" w:rsidRPr="00D72B74" w:rsidRDefault="00032EC1" w:rsidP="0018456A">
            <w:pPr>
              <w:spacing w:before="40" w:after="40"/>
              <w:rPr>
                <w:rFonts w:ascii="Arial" w:hAnsi="Arial" w:cs="Arial"/>
                <w:sz w:val="22"/>
                <w:szCs w:val="22"/>
              </w:rPr>
            </w:pPr>
            <w:r w:rsidRPr="00D72B74">
              <w:rPr>
                <w:rFonts w:ascii="Arial" w:hAnsi="Arial" w:cs="Arial"/>
                <w:sz w:val="22"/>
                <w:szCs w:val="22"/>
              </w:rPr>
              <w:t xml:space="preserve">Department of Planning and </w:t>
            </w:r>
            <w:r w:rsidR="0018456A" w:rsidRPr="00D72B74">
              <w:rPr>
                <w:rFonts w:ascii="Arial" w:hAnsi="Arial" w:cs="Arial"/>
                <w:sz w:val="22"/>
                <w:szCs w:val="22"/>
              </w:rPr>
              <w:t>Environment</w:t>
            </w:r>
          </w:p>
        </w:tc>
      </w:tr>
      <w:tr w:rsidR="00032EC1" w:rsidTr="00D72B74">
        <w:tc>
          <w:tcPr>
            <w:tcW w:w="461" w:type="dxa"/>
            <w:shd w:val="clear" w:color="auto" w:fill="auto"/>
          </w:tcPr>
          <w:p w:rsidR="00032EC1" w:rsidRPr="00D72B74" w:rsidRDefault="00032EC1" w:rsidP="003B3470">
            <w:pPr>
              <w:spacing w:before="40" w:after="40"/>
              <w:rPr>
                <w:rFonts w:ascii="Arial" w:hAnsi="Arial" w:cs="Arial"/>
                <w:sz w:val="22"/>
                <w:szCs w:val="22"/>
              </w:rPr>
            </w:pPr>
            <w:r w:rsidRPr="00D72B74">
              <w:rPr>
                <w:rFonts w:ascii="Arial" w:hAnsi="Arial" w:cs="Arial"/>
                <w:sz w:val="22"/>
                <w:szCs w:val="22"/>
              </w:rPr>
              <w:t>2</w:t>
            </w:r>
          </w:p>
        </w:tc>
        <w:tc>
          <w:tcPr>
            <w:tcW w:w="4042" w:type="dxa"/>
            <w:shd w:val="clear" w:color="auto" w:fill="auto"/>
          </w:tcPr>
          <w:p w:rsidR="00032EC1" w:rsidRPr="00D72B74" w:rsidRDefault="00032EC1" w:rsidP="003B3470">
            <w:pPr>
              <w:spacing w:before="40" w:after="40"/>
              <w:rPr>
                <w:rFonts w:ascii="Arial" w:hAnsi="Arial" w:cs="Arial"/>
                <w:sz w:val="22"/>
                <w:szCs w:val="22"/>
              </w:rPr>
            </w:pPr>
            <w:r w:rsidRPr="00D72B74">
              <w:rPr>
                <w:rFonts w:ascii="Arial" w:hAnsi="Arial" w:cs="Arial"/>
                <w:sz w:val="22"/>
                <w:szCs w:val="22"/>
              </w:rPr>
              <w:t>Anticipated completion of required technical studies</w:t>
            </w:r>
          </w:p>
        </w:tc>
        <w:tc>
          <w:tcPr>
            <w:tcW w:w="2553" w:type="dxa"/>
            <w:shd w:val="clear" w:color="auto" w:fill="auto"/>
          </w:tcPr>
          <w:p w:rsidR="00032EC1" w:rsidRPr="00D72B74" w:rsidRDefault="0018456A" w:rsidP="003B3470">
            <w:pPr>
              <w:spacing w:before="40" w:after="40"/>
              <w:rPr>
                <w:rFonts w:ascii="Arial" w:hAnsi="Arial" w:cs="Arial"/>
                <w:sz w:val="22"/>
                <w:szCs w:val="22"/>
              </w:rPr>
            </w:pPr>
            <w:r w:rsidRPr="00D72B74">
              <w:rPr>
                <w:rFonts w:ascii="Arial" w:hAnsi="Arial" w:cs="Arial"/>
                <w:sz w:val="22"/>
                <w:szCs w:val="22"/>
              </w:rPr>
              <w:t>N/A</w:t>
            </w:r>
          </w:p>
        </w:tc>
        <w:tc>
          <w:tcPr>
            <w:tcW w:w="2186" w:type="dxa"/>
            <w:shd w:val="clear" w:color="auto" w:fill="auto"/>
          </w:tcPr>
          <w:p w:rsidR="00032EC1" w:rsidRPr="00D72B74" w:rsidRDefault="00032EC1" w:rsidP="003B3470">
            <w:pPr>
              <w:spacing w:before="40" w:after="40"/>
              <w:rPr>
                <w:rFonts w:ascii="Arial" w:hAnsi="Arial" w:cs="Arial"/>
                <w:sz w:val="22"/>
                <w:szCs w:val="22"/>
              </w:rPr>
            </w:pPr>
            <w:r w:rsidRPr="00D72B74">
              <w:rPr>
                <w:rFonts w:ascii="Arial" w:hAnsi="Arial" w:cs="Arial"/>
                <w:sz w:val="22"/>
                <w:szCs w:val="22"/>
              </w:rPr>
              <w:t>Consultants</w:t>
            </w:r>
          </w:p>
        </w:tc>
      </w:tr>
      <w:tr w:rsidR="00032EC1" w:rsidTr="00D72B74">
        <w:tc>
          <w:tcPr>
            <w:tcW w:w="461" w:type="dxa"/>
            <w:shd w:val="clear" w:color="auto" w:fill="auto"/>
          </w:tcPr>
          <w:p w:rsidR="00032EC1" w:rsidRPr="00D72B74" w:rsidRDefault="00032EC1" w:rsidP="003B3470">
            <w:pPr>
              <w:spacing w:before="40" w:after="40"/>
              <w:rPr>
                <w:rFonts w:ascii="Arial" w:hAnsi="Arial" w:cs="Arial"/>
                <w:sz w:val="22"/>
                <w:szCs w:val="22"/>
              </w:rPr>
            </w:pPr>
            <w:r w:rsidRPr="00D72B74">
              <w:rPr>
                <w:rFonts w:ascii="Arial" w:hAnsi="Arial" w:cs="Arial"/>
                <w:sz w:val="22"/>
                <w:szCs w:val="22"/>
              </w:rPr>
              <w:t>3</w:t>
            </w:r>
          </w:p>
        </w:tc>
        <w:tc>
          <w:tcPr>
            <w:tcW w:w="4042" w:type="dxa"/>
            <w:shd w:val="clear" w:color="auto" w:fill="auto"/>
          </w:tcPr>
          <w:p w:rsidR="00032EC1" w:rsidRPr="00D72B74" w:rsidRDefault="00032EC1" w:rsidP="003B3470">
            <w:pPr>
              <w:spacing w:before="40" w:after="40"/>
              <w:rPr>
                <w:rFonts w:ascii="Arial" w:hAnsi="Arial" w:cs="Arial"/>
                <w:sz w:val="22"/>
                <w:szCs w:val="22"/>
              </w:rPr>
            </w:pPr>
            <w:r w:rsidRPr="00D72B74">
              <w:rPr>
                <w:rFonts w:ascii="Arial" w:hAnsi="Arial" w:cs="Arial"/>
                <w:sz w:val="22"/>
                <w:szCs w:val="22"/>
              </w:rPr>
              <w:t>Government agency consultation</w:t>
            </w:r>
          </w:p>
        </w:tc>
        <w:tc>
          <w:tcPr>
            <w:tcW w:w="2553" w:type="dxa"/>
            <w:shd w:val="clear" w:color="auto" w:fill="auto"/>
          </w:tcPr>
          <w:p w:rsidR="00032EC1" w:rsidRPr="00D72B74" w:rsidRDefault="0018456A" w:rsidP="003B3470">
            <w:pPr>
              <w:spacing w:before="40" w:after="40"/>
              <w:rPr>
                <w:rFonts w:ascii="Arial" w:hAnsi="Arial" w:cs="Arial"/>
                <w:sz w:val="22"/>
                <w:szCs w:val="22"/>
              </w:rPr>
            </w:pPr>
            <w:r w:rsidRPr="00D72B74">
              <w:rPr>
                <w:rFonts w:ascii="Arial" w:hAnsi="Arial" w:cs="Arial"/>
                <w:sz w:val="22"/>
                <w:szCs w:val="22"/>
              </w:rPr>
              <w:t>October 2015</w:t>
            </w:r>
          </w:p>
        </w:tc>
        <w:tc>
          <w:tcPr>
            <w:tcW w:w="2186" w:type="dxa"/>
            <w:shd w:val="clear" w:color="auto" w:fill="auto"/>
          </w:tcPr>
          <w:p w:rsidR="00032EC1" w:rsidRPr="00D72B74" w:rsidRDefault="00032EC1" w:rsidP="003B3470">
            <w:pPr>
              <w:spacing w:before="40" w:after="40"/>
              <w:rPr>
                <w:rFonts w:ascii="Arial" w:hAnsi="Arial" w:cs="Arial"/>
                <w:sz w:val="22"/>
                <w:szCs w:val="22"/>
              </w:rPr>
            </w:pPr>
            <w:r w:rsidRPr="00D72B74">
              <w:rPr>
                <w:rFonts w:ascii="Arial" w:hAnsi="Arial" w:cs="Arial"/>
                <w:sz w:val="22"/>
                <w:szCs w:val="22"/>
              </w:rPr>
              <w:t>Agencies</w:t>
            </w:r>
          </w:p>
        </w:tc>
      </w:tr>
      <w:tr w:rsidR="00032EC1" w:rsidTr="00D72B74">
        <w:tc>
          <w:tcPr>
            <w:tcW w:w="461" w:type="dxa"/>
            <w:shd w:val="clear" w:color="auto" w:fill="auto"/>
          </w:tcPr>
          <w:p w:rsidR="00032EC1" w:rsidRPr="00D72B74" w:rsidRDefault="00032EC1" w:rsidP="003B3470">
            <w:pPr>
              <w:spacing w:before="40" w:after="40"/>
              <w:rPr>
                <w:rFonts w:ascii="Arial" w:hAnsi="Arial" w:cs="Arial"/>
                <w:sz w:val="22"/>
                <w:szCs w:val="22"/>
              </w:rPr>
            </w:pPr>
            <w:r w:rsidRPr="00D72B74">
              <w:rPr>
                <w:rFonts w:ascii="Arial" w:hAnsi="Arial" w:cs="Arial"/>
                <w:sz w:val="22"/>
                <w:szCs w:val="22"/>
              </w:rPr>
              <w:t>4</w:t>
            </w:r>
          </w:p>
        </w:tc>
        <w:tc>
          <w:tcPr>
            <w:tcW w:w="4042" w:type="dxa"/>
            <w:shd w:val="clear" w:color="auto" w:fill="auto"/>
          </w:tcPr>
          <w:p w:rsidR="00032EC1" w:rsidRPr="00D72B74" w:rsidRDefault="00032EC1" w:rsidP="003B3470">
            <w:pPr>
              <w:spacing w:before="40" w:after="40"/>
              <w:rPr>
                <w:rFonts w:ascii="Arial" w:hAnsi="Arial" w:cs="Arial"/>
                <w:sz w:val="22"/>
                <w:szCs w:val="22"/>
              </w:rPr>
            </w:pPr>
            <w:r w:rsidRPr="00D72B74">
              <w:rPr>
                <w:rFonts w:ascii="Arial" w:hAnsi="Arial" w:cs="Arial"/>
                <w:sz w:val="22"/>
                <w:szCs w:val="22"/>
              </w:rPr>
              <w:t>Public exhibition period</w:t>
            </w:r>
          </w:p>
        </w:tc>
        <w:tc>
          <w:tcPr>
            <w:tcW w:w="2553" w:type="dxa"/>
            <w:shd w:val="clear" w:color="auto" w:fill="auto"/>
          </w:tcPr>
          <w:p w:rsidR="00032EC1" w:rsidRPr="00D72B74" w:rsidRDefault="0018456A" w:rsidP="003B3470">
            <w:pPr>
              <w:spacing w:before="40" w:after="40"/>
              <w:rPr>
                <w:rFonts w:ascii="Arial" w:hAnsi="Arial" w:cs="Arial"/>
                <w:sz w:val="22"/>
                <w:szCs w:val="22"/>
              </w:rPr>
            </w:pPr>
            <w:r w:rsidRPr="00D72B74">
              <w:rPr>
                <w:rFonts w:ascii="Arial" w:hAnsi="Arial" w:cs="Arial"/>
                <w:sz w:val="22"/>
                <w:szCs w:val="22"/>
              </w:rPr>
              <w:t>October 2015</w:t>
            </w:r>
          </w:p>
        </w:tc>
        <w:tc>
          <w:tcPr>
            <w:tcW w:w="2186" w:type="dxa"/>
            <w:shd w:val="clear" w:color="auto" w:fill="auto"/>
          </w:tcPr>
          <w:p w:rsidR="00032EC1" w:rsidRPr="00D72B74" w:rsidRDefault="00032EC1" w:rsidP="003B3470">
            <w:pPr>
              <w:spacing w:before="40" w:after="40"/>
              <w:rPr>
                <w:rFonts w:ascii="Arial" w:hAnsi="Arial" w:cs="Arial"/>
                <w:sz w:val="22"/>
                <w:szCs w:val="22"/>
              </w:rPr>
            </w:pPr>
            <w:r w:rsidRPr="00D72B74">
              <w:rPr>
                <w:rFonts w:ascii="Arial" w:hAnsi="Arial" w:cs="Arial"/>
                <w:sz w:val="22"/>
                <w:szCs w:val="22"/>
              </w:rPr>
              <w:t>Council</w:t>
            </w:r>
          </w:p>
        </w:tc>
      </w:tr>
      <w:tr w:rsidR="00032EC1" w:rsidTr="00D72B74">
        <w:tc>
          <w:tcPr>
            <w:tcW w:w="461" w:type="dxa"/>
            <w:shd w:val="clear" w:color="auto" w:fill="auto"/>
          </w:tcPr>
          <w:p w:rsidR="00032EC1" w:rsidRPr="00D72B74" w:rsidRDefault="00032EC1" w:rsidP="003B3470">
            <w:pPr>
              <w:spacing w:before="40" w:after="40"/>
              <w:rPr>
                <w:rFonts w:ascii="Arial" w:hAnsi="Arial" w:cs="Arial"/>
                <w:sz w:val="22"/>
                <w:szCs w:val="22"/>
              </w:rPr>
            </w:pPr>
            <w:r w:rsidRPr="00D72B74">
              <w:rPr>
                <w:rFonts w:ascii="Arial" w:hAnsi="Arial" w:cs="Arial"/>
                <w:sz w:val="22"/>
                <w:szCs w:val="22"/>
              </w:rPr>
              <w:t>5</w:t>
            </w:r>
          </w:p>
        </w:tc>
        <w:tc>
          <w:tcPr>
            <w:tcW w:w="4042" w:type="dxa"/>
            <w:shd w:val="clear" w:color="auto" w:fill="auto"/>
          </w:tcPr>
          <w:p w:rsidR="00032EC1" w:rsidRPr="00D72B74" w:rsidRDefault="00032EC1" w:rsidP="003B3470">
            <w:pPr>
              <w:spacing w:before="40" w:after="40"/>
              <w:rPr>
                <w:rFonts w:ascii="Arial" w:hAnsi="Arial" w:cs="Arial"/>
                <w:sz w:val="22"/>
                <w:szCs w:val="22"/>
              </w:rPr>
            </w:pPr>
            <w:r w:rsidRPr="00D72B74">
              <w:rPr>
                <w:rFonts w:ascii="Arial" w:hAnsi="Arial" w:cs="Arial"/>
                <w:sz w:val="22"/>
                <w:szCs w:val="22"/>
              </w:rPr>
              <w:t xml:space="preserve">Date of Public Hearing </w:t>
            </w:r>
            <w:r w:rsidRPr="00D72B74">
              <w:rPr>
                <w:rFonts w:ascii="Arial" w:hAnsi="Arial" w:cs="Arial"/>
                <w:i/>
                <w:sz w:val="22"/>
                <w:szCs w:val="22"/>
              </w:rPr>
              <w:t>(if applicable)</w:t>
            </w:r>
          </w:p>
        </w:tc>
        <w:tc>
          <w:tcPr>
            <w:tcW w:w="2553" w:type="dxa"/>
            <w:shd w:val="clear" w:color="auto" w:fill="auto"/>
          </w:tcPr>
          <w:p w:rsidR="00032EC1" w:rsidRPr="00D72B74" w:rsidRDefault="0018456A" w:rsidP="003B3470">
            <w:pPr>
              <w:spacing w:before="40" w:after="40"/>
              <w:rPr>
                <w:rFonts w:ascii="Arial" w:hAnsi="Arial" w:cs="Arial"/>
                <w:sz w:val="22"/>
                <w:szCs w:val="22"/>
              </w:rPr>
            </w:pPr>
            <w:r w:rsidRPr="00D72B74">
              <w:rPr>
                <w:rFonts w:ascii="Arial" w:hAnsi="Arial" w:cs="Arial"/>
                <w:sz w:val="22"/>
                <w:szCs w:val="22"/>
              </w:rPr>
              <w:t>N/A</w:t>
            </w:r>
          </w:p>
        </w:tc>
        <w:tc>
          <w:tcPr>
            <w:tcW w:w="2186" w:type="dxa"/>
            <w:shd w:val="clear" w:color="auto" w:fill="auto"/>
          </w:tcPr>
          <w:p w:rsidR="00032EC1" w:rsidRPr="00D72B74" w:rsidRDefault="00032EC1" w:rsidP="003B3470">
            <w:pPr>
              <w:spacing w:before="40" w:after="40"/>
              <w:rPr>
                <w:rFonts w:ascii="Arial" w:hAnsi="Arial" w:cs="Arial"/>
                <w:sz w:val="22"/>
                <w:szCs w:val="22"/>
              </w:rPr>
            </w:pPr>
            <w:r w:rsidRPr="00D72B74">
              <w:rPr>
                <w:rFonts w:ascii="Arial" w:hAnsi="Arial" w:cs="Arial"/>
                <w:sz w:val="22"/>
                <w:szCs w:val="22"/>
              </w:rPr>
              <w:t>Council</w:t>
            </w:r>
          </w:p>
        </w:tc>
      </w:tr>
      <w:tr w:rsidR="00032EC1" w:rsidTr="00D72B74">
        <w:tc>
          <w:tcPr>
            <w:tcW w:w="461" w:type="dxa"/>
            <w:shd w:val="clear" w:color="auto" w:fill="auto"/>
          </w:tcPr>
          <w:p w:rsidR="00032EC1" w:rsidRPr="00D72B74" w:rsidRDefault="00032EC1" w:rsidP="003B3470">
            <w:pPr>
              <w:spacing w:before="40" w:after="40"/>
              <w:rPr>
                <w:rFonts w:ascii="Arial" w:hAnsi="Arial" w:cs="Arial"/>
                <w:sz w:val="22"/>
                <w:szCs w:val="22"/>
              </w:rPr>
            </w:pPr>
            <w:r w:rsidRPr="00D72B74">
              <w:rPr>
                <w:rFonts w:ascii="Arial" w:hAnsi="Arial" w:cs="Arial"/>
                <w:sz w:val="22"/>
                <w:szCs w:val="22"/>
              </w:rPr>
              <w:t>6</w:t>
            </w:r>
          </w:p>
        </w:tc>
        <w:tc>
          <w:tcPr>
            <w:tcW w:w="4042" w:type="dxa"/>
            <w:shd w:val="clear" w:color="auto" w:fill="auto"/>
          </w:tcPr>
          <w:p w:rsidR="00032EC1" w:rsidRPr="00D72B74" w:rsidRDefault="00032EC1" w:rsidP="003B3470">
            <w:pPr>
              <w:spacing w:before="40" w:after="40"/>
              <w:rPr>
                <w:rFonts w:ascii="Arial" w:hAnsi="Arial" w:cs="Arial"/>
                <w:sz w:val="22"/>
                <w:szCs w:val="22"/>
              </w:rPr>
            </w:pPr>
            <w:r w:rsidRPr="00D72B74">
              <w:rPr>
                <w:rFonts w:ascii="Arial" w:hAnsi="Arial" w:cs="Arial"/>
                <w:sz w:val="22"/>
                <w:szCs w:val="22"/>
              </w:rPr>
              <w:t>Consideration of submissions</w:t>
            </w:r>
          </w:p>
        </w:tc>
        <w:tc>
          <w:tcPr>
            <w:tcW w:w="2553" w:type="dxa"/>
            <w:shd w:val="clear" w:color="auto" w:fill="auto"/>
          </w:tcPr>
          <w:p w:rsidR="00032EC1" w:rsidRPr="00D72B74" w:rsidRDefault="0018456A" w:rsidP="003B3470">
            <w:pPr>
              <w:spacing w:before="40" w:after="40"/>
              <w:rPr>
                <w:rFonts w:ascii="Arial" w:hAnsi="Arial" w:cs="Arial"/>
                <w:sz w:val="22"/>
                <w:szCs w:val="22"/>
              </w:rPr>
            </w:pPr>
            <w:r w:rsidRPr="00D72B74">
              <w:rPr>
                <w:rFonts w:ascii="Arial" w:hAnsi="Arial" w:cs="Arial"/>
                <w:sz w:val="22"/>
                <w:szCs w:val="22"/>
              </w:rPr>
              <w:t>October 2015</w:t>
            </w:r>
          </w:p>
        </w:tc>
        <w:tc>
          <w:tcPr>
            <w:tcW w:w="2186" w:type="dxa"/>
            <w:shd w:val="clear" w:color="auto" w:fill="auto"/>
          </w:tcPr>
          <w:p w:rsidR="00032EC1" w:rsidRPr="00D72B74" w:rsidRDefault="00032EC1" w:rsidP="003B3470">
            <w:pPr>
              <w:spacing w:before="40" w:after="40"/>
              <w:rPr>
                <w:rFonts w:ascii="Arial" w:hAnsi="Arial" w:cs="Arial"/>
                <w:sz w:val="22"/>
                <w:szCs w:val="22"/>
              </w:rPr>
            </w:pPr>
            <w:r w:rsidRPr="00D72B74">
              <w:rPr>
                <w:rFonts w:ascii="Arial" w:hAnsi="Arial" w:cs="Arial"/>
                <w:sz w:val="22"/>
                <w:szCs w:val="22"/>
              </w:rPr>
              <w:t>Council</w:t>
            </w:r>
          </w:p>
        </w:tc>
      </w:tr>
      <w:tr w:rsidR="00032EC1" w:rsidTr="00D72B74">
        <w:tc>
          <w:tcPr>
            <w:tcW w:w="461" w:type="dxa"/>
            <w:shd w:val="clear" w:color="auto" w:fill="auto"/>
          </w:tcPr>
          <w:p w:rsidR="00032EC1" w:rsidRPr="00D72B74" w:rsidRDefault="00032EC1" w:rsidP="003B3470">
            <w:pPr>
              <w:spacing w:before="40" w:after="40"/>
              <w:rPr>
                <w:rFonts w:ascii="Arial" w:hAnsi="Arial" w:cs="Arial"/>
                <w:sz w:val="22"/>
                <w:szCs w:val="22"/>
              </w:rPr>
            </w:pPr>
            <w:r w:rsidRPr="00D72B74">
              <w:rPr>
                <w:rFonts w:ascii="Arial" w:hAnsi="Arial" w:cs="Arial"/>
                <w:sz w:val="22"/>
                <w:szCs w:val="22"/>
              </w:rPr>
              <w:t>7</w:t>
            </w:r>
          </w:p>
        </w:tc>
        <w:tc>
          <w:tcPr>
            <w:tcW w:w="4042" w:type="dxa"/>
            <w:shd w:val="clear" w:color="auto" w:fill="auto"/>
          </w:tcPr>
          <w:p w:rsidR="00032EC1" w:rsidRPr="00D72B74" w:rsidRDefault="00032EC1" w:rsidP="003B3470">
            <w:pPr>
              <w:spacing w:before="40" w:after="40"/>
              <w:rPr>
                <w:rFonts w:ascii="Arial" w:hAnsi="Arial" w:cs="Arial"/>
                <w:sz w:val="22"/>
                <w:szCs w:val="22"/>
              </w:rPr>
            </w:pPr>
            <w:r w:rsidRPr="00D72B74">
              <w:rPr>
                <w:rFonts w:ascii="Arial" w:hAnsi="Arial" w:cs="Arial"/>
                <w:sz w:val="22"/>
                <w:szCs w:val="22"/>
              </w:rPr>
              <w:t>Assessment of proposal post-exhibition</w:t>
            </w:r>
          </w:p>
        </w:tc>
        <w:tc>
          <w:tcPr>
            <w:tcW w:w="2553" w:type="dxa"/>
            <w:shd w:val="clear" w:color="auto" w:fill="auto"/>
          </w:tcPr>
          <w:p w:rsidR="00032EC1" w:rsidRPr="00D72B74" w:rsidRDefault="0018456A" w:rsidP="003B3470">
            <w:pPr>
              <w:spacing w:before="40" w:after="40"/>
              <w:rPr>
                <w:rFonts w:ascii="Arial" w:hAnsi="Arial" w:cs="Arial"/>
                <w:sz w:val="22"/>
                <w:szCs w:val="22"/>
              </w:rPr>
            </w:pPr>
            <w:r w:rsidRPr="00D72B74">
              <w:rPr>
                <w:rFonts w:ascii="Arial" w:hAnsi="Arial" w:cs="Arial"/>
                <w:sz w:val="22"/>
                <w:szCs w:val="22"/>
              </w:rPr>
              <w:t>November 2015</w:t>
            </w:r>
          </w:p>
        </w:tc>
        <w:tc>
          <w:tcPr>
            <w:tcW w:w="2186" w:type="dxa"/>
            <w:shd w:val="clear" w:color="auto" w:fill="auto"/>
          </w:tcPr>
          <w:p w:rsidR="00032EC1" w:rsidRPr="00D72B74" w:rsidRDefault="00032EC1" w:rsidP="003B3470">
            <w:pPr>
              <w:spacing w:before="40" w:after="40"/>
              <w:rPr>
                <w:rFonts w:ascii="Arial" w:hAnsi="Arial" w:cs="Arial"/>
                <w:sz w:val="22"/>
                <w:szCs w:val="22"/>
              </w:rPr>
            </w:pPr>
            <w:r w:rsidRPr="00D72B74">
              <w:rPr>
                <w:rFonts w:ascii="Arial" w:hAnsi="Arial" w:cs="Arial"/>
                <w:sz w:val="22"/>
                <w:szCs w:val="22"/>
              </w:rPr>
              <w:t>Council</w:t>
            </w:r>
          </w:p>
        </w:tc>
      </w:tr>
      <w:tr w:rsidR="00032EC1" w:rsidTr="00D72B74">
        <w:tc>
          <w:tcPr>
            <w:tcW w:w="461" w:type="dxa"/>
            <w:shd w:val="clear" w:color="auto" w:fill="auto"/>
          </w:tcPr>
          <w:p w:rsidR="00032EC1" w:rsidRPr="00D72B74" w:rsidRDefault="00032EC1" w:rsidP="003B3470">
            <w:pPr>
              <w:spacing w:before="40" w:after="40"/>
              <w:rPr>
                <w:rFonts w:ascii="Arial" w:hAnsi="Arial" w:cs="Arial"/>
                <w:sz w:val="22"/>
                <w:szCs w:val="22"/>
              </w:rPr>
            </w:pPr>
            <w:r w:rsidRPr="00D72B74">
              <w:rPr>
                <w:rFonts w:ascii="Arial" w:hAnsi="Arial" w:cs="Arial"/>
                <w:sz w:val="22"/>
                <w:szCs w:val="22"/>
              </w:rPr>
              <w:t>8</w:t>
            </w:r>
          </w:p>
        </w:tc>
        <w:tc>
          <w:tcPr>
            <w:tcW w:w="4042" w:type="dxa"/>
            <w:shd w:val="clear" w:color="auto" w:fill="auto"/>
          </w:tcPr>
          <w:p w:rsidR="00032EC1" w:rsidRPr="00D72B74" w:rsidRDefault="00032EC1" w:rsidP="003B3470">
            <w:pPr>
              <w:spacing w:before="40" w:after="40"/>
              <w:rPr>
                <w:rFonts w:ascii="Arial" w:hAnsi="Arial" w:cs="Arial"/>
                <w:sz w:val="22"/>
                <w:szCs w:val="22"/>
              </w:rPr>
            </w:pPr>
            <w:r w:rsidRPr="00D72B74">
              <w:rPr>
                <w:rFonts w:ascii="Arial" w:hAnsi="Arial" w:cs="Arial"/>
                <w:sz w:val="22"/>
                <w:szCs w:val="22"/>
              </w:rPr>
              <w:t>Report to Council</w:t>
            </w:r>
          </w:p>
        </w:tc>
        <w:tc>
          <w:tcPr>
            <w:tcW w:w="2553" w:type="dxa"/>
            <w:shd w:val="clear" w:color="auto" w:fill="auto"/>
          </w:tcPr>
          <w:p w:rsidR="00032EC1" w:rsidRPr="00D72B74" w:rsidRDefault="0018456A" w:rsidP="003B3470">
            <w:pPr>
              <w:spacing w:before="40" w:after="40"/>
              <w:rPr>
                <w:rFonts w:ascii="Arial" w:hAnsi="Arial" w:cs="Arial"/>
                <w:sz w:val="22"/>
                <w:szCs w:val="22"/>
              </w:rPr>
            </w:pPr>
            <w:r w:rsidRPr="00D72B74">
              <w:rPr>
                <w:rFonts w:ascii="Arial" w:hAnsi="Arial" w:cs="Arial"/>
                <w:sz w:val="22"/>
                <w:szCs w:val="22"/>
              </w:rPr>
              <w:t>December 2015</w:t>
            </w:r>
          </w:p>
        </w:tc>
        <w:tc>
          <w:tcPr>
            <w:tcW w:w="2186" w:type="dxa"/>
            <w:shd w:val="clear" w:color="auto" w:fill="auto"/>
          </w:tcPr>
          <w:p w:rsidR="00032EC1" w:rsidRPr="00D72B74" w:rsidRDefault="00032EC1" w:rsidP="003B3470">
            <w:pPr>
              <w:spacing w:before="40" w:after="40"/>
              <w:rPr>
                <w:rFonts w:ascii="Arial" w:hAnsi="Arial" w:cs="Arial"/>
                <w:sz w:val="22"/>
                <w:szCs w:val="22"/>
              </w:rPr>
            </w:pPr>
            <w:r w:rsidRPr="00D72B74">
              <w:rPr>
                <w:rFonts w:ascii="Arial" w:hAnsi="Arial" w:cs="Arial"/>
                <w:sz w:val="22"/>
                <w:szCs w:val="22"/>
              </w:rPr>
              <w:t>Council</w:t>
            </w:r>
          </w:p>
        </w:tc>
      </w:tr>
      <w:tr w:rsidR="00032EC1" w:rsidTr="00D72B74">
        <w:tc>
          <w:tcPr>
            <w:tcW w:w="461" w:type="dxa"/>
            <w:shd w:val="clear" w:color="auto" w:fill="auto"/>
          </w:tcPr>
          <w:p w:rsidR="00032EC1" w:rsidRPr="00D72B74" w:rsidRDefault="00032EC1" w:rsidP="003B3470">
            <w:pPr>
              <w:spacing w:before="40" w:after="40"/>
              <w:rPr>
                <w:rFonts w:ascii="Arial" w:hAnsi="Arial" w:cs="Arial"/>
                <w:sz w:val="22"/>
                <w:szCs w:val="22"/>
              </w:rPr>
            </w:pPr>
            <w:r w:rsidRPr="00D72B74">
              <w:rPr>
                <w:rFonts w:ascii="Arial" w:hAnsi="Arial" w:cs="Arial"/>
                <w:sz w:val="22"/>
                <w:szCs w:val="22"/>
              </w:rPr>
              <w:t>9</w:t>
            </w:r>
          </w:p>
        </w:tc>
        <w:tc>
          <w:tcPr>
            <w:tcW w:w="4042" w:type="dxa"/>
            <w:shd w:val="clear" w:color="auto" w:fill="auto"/>
          </w:tcPr>
          <w:p w:rsidR="00032EC1" w:rsidRPr="00D72B74" w:rsidRDefault="00032EC1" w:rsidP="003B3470">
            <w:pPr>
              <w:spacing w:before="40" w:after="40"/>
              <w:rPr>
                <w:rFonts w:ascii="Arial" w:hAnsi="Arial" w:cs="Arial"/>
                <w:sz w:val="22"/>
                <w:szCs w:val="22"/>
              </w:rPr>
            </w:pPr>
            <w:r w:rsidRPr="00D72B74">
              <w:rPr>
                <w:rFonts w:ascii="Arial" w:hAnsi="Arial" w:cs="Arial"/>
                <w:sz w:val="22"/>
                <w:szCs w:val="22"/>
              </w:rPr>
              <w:t>Final maps and Planning Proposal prepared</w:t>
            </w:r>
          </w:p>
        </w:tc>
        <w:tc>
          <w:tcPr>
            <w:tcW w:w="2553" w:type="dxa"/>
            <w:shd w:val="clear" w:color="auto" w:fill="auto"/>
          </w:tcPr>
          <w:p w:rsidR="00032EC1" w:rsidRPr="00D72B74" w:rsidRDefault="0018456A" w:rsidP="003B3470">
            <w:pPr>
              <w:spacing w:before="40" w:after="40"/>
              <w:rPr>
                <w:rFonts w:ascii="Arial" w:hAnsi="Arial" w:cs="Arial"/>
                <w:sz w:val="22"/>
                <w:szCs w:val="22"/>
              </w:rPr>
            </w:pPr>
            <w:r w:rsidRPr="00D72B74">
              <w:rPr>
                <w:rFonts w:ascii="Arial" w:hAnsi="Arial" w:cs="Arial"/>
                <w:sz w:val="22"/>
                <w:szCs w:val="22"/>
              </w:rPr>
              <w:t>January 2016</w:t>
            </w:r>
          </w:p>
        </w:tc>
        <w:tc>
          <w:tcPr>
            <w:tcW w:w="2186" w:type="dxa"/>
            <w:shd w:val="clear" w:color="auto" w:fill="auto"/>
          </w:tcPr>
          <w:p w:rsidR="00032EC1" w:rsidRPr="00D72B74" w:rsidRDefault="00032EC1" w:rsidP="003B3470">
            <w:pPr>
              <w:spacing w:before="40" w:after="40"/>
              <w:rPr>
                <w:rFonts w:ascii="Arial" w:hAnsi="Arial" w:cs="Arial"/>
                <w:sz w:val="22"/>
                <w:szCs w:val="22"/>
              </w:rPr>
            </w:pPr>
            <w:r w:rsidRPr="00D72B74">
              <w:rPr>
                <w:rFonts w:ascii="Arial" w:hAnsi="Arial" w:cs="Arial"/>
                <w:sz w:val="22"/>
                <w:szCs w:val="22"/>
              </w:rPr>
              <w:t>Council</w:t>
            </w:r>
          </w:p>
        </w:tc>
      </w:tr>
      <w:tr w:rsidR="00032EC1" w:rsidTr="00D72B74">
        <w:tc>
          <w:tcPr>
            <w:tcW w:w="461" w:type="dxa"/>
            <w:shd w:val="clear" w:color="auto" w:fill="auto"/>
          </w:tcPr>
          <w:p w:rsidR="00032EC1" w:rsidRPr="00D72B74" w:rsidRDefault="00032EC1" w:rsidP="003B3470">
            <w:pPr>
              <w:spacing w:before="40" w:after="40"/>
              <w:rPr>
                <w:rFonts w:ascii="Arial" w:hAnsi="Arial" w:cs="Arial"/>
                <w:sz w:val="22"/>
                <w:szCs w:val="22"/>
              </w:rPr>
            </w:pPr>
            <w:r w:rsidRPr="00D72B74">
              <w:rPr>
                <w:rFonts w:ascii="Arial" w:hAnsi="Arial" w:cs="Arial"/>
                <w:sz w:val="22"/>
                <w:szCs w:val="22"/>
              </w:rPr>
              <w:t>10</w:t>
            </w:r>
          </w:p>
        </w:tc>
        <w:tc>
          <w:tcPr>
            <w:tcW w:w="4042" w:type="dxa"/>
            <w:shd w:val="clear" w:color="auto" w:fill="auto"/>
          </w:tcPr>
          <w:p w:rsidR="00032EC1" w:rsidRPr="00D72B74" w:rsidRDefault="00032EC1" w:rsidP="003B3470">
            <w:pPr>
              <w:spacing w:before="40" w:after="40"/>
              <w:rPr>
                <w:rFonts w:ascii="Arial" w:hAnsi="Arial" w:cs="Arial"/>
                <w:sz w:val="22"/>
                <w:szCs w:val="22"/>
              </w:rPr>
            </w:pPr>
            <w:r w:rsidRPr="00D72B74">
              <w:rPr>
                <w:rFonts w:ascii="Arial" w:hAnsi="Arial" w:cs="Arial"/>
                <w:sz w:val="22"/>
                <w:szCs w:val="22"/>
              </w:rPr>
              <w:t>Submission to Department for finalisation of LEP</w:t>
            </w:r>
          </w:p>
        </w:tc>
        <w:tc>
          <w:tcPr>
            <w:tcW w:w="2553" w:type="dxa"/>
            <w:shd w:val="clear" w:color="auto" w:fill="auto"/>
          </w:tcPr>
          <w:p w:rsidR="00032EC1" w:rsidRPr="00D72B74" w:rsidRDefault="0018456A" w:rsidP="003B3470">
            <w:pPr>
              <w:spacing w:before="40" w:after="40"/>
              <w:rPr>
                <w:rFonts w:ascii="Arial" w:hAnsi="Arial" w:cs="Arial"/>
                <w:sz w:val="22"/>
                <w:szCs w:val="22"/>
              </w:rPr>
            </w:pPr>
            <w:r w:rsidRPr="00D72B74">
              <w:rPr>
                <w:rFonts w:ascii="Arial" w:hAnsi="Arial" w:cs="Arial"/>
                <w:sz w:val="22"/>
                <w:szCs w:val="22"/>
              </w:rPr>
              <w:t>January 2016</w:t>
            </w:r>
          </w:p>
        </w:tc>
        <w:tc>
          <w:tcPr>
            <w:tcW w:w="2186" w:type="dxa"/>
            <w:shd w:val="clear" w:color="auto" w:fill="auto"/>
          </w:tcPr>
          <w:p w:rsidR="00032EC1" w:rsidRPr="00D72B74" w:rsidRDefault="00032EC1" w:rsidP="003B3470">
            <w:pPr>
              <w:spacing w:before="40" w:after="40"/>
              <w:rPr>
                <w:rFonts w:ascii="Arial" w:hAnsi="Arial" w:cs="Arial"/>
                <w:sz w:val="22"/>
                <w:szCs w:val="22"/>
              </w:rPr>
            </w:pPr>
            <w:r w:rsidRPr="00D72B74">
              <w:rPr>
                <w:rFonts w:ascii="Arial" w:hAnsi="Arial" w:cs="Arial"/>
                <w:sz w:val="22"/>
                <w:szCs w:val="22"/>
              </w:rPr>
              <w:t>Council</w:t>
            </w:r>
          </w:p>
        </w:tc>
      </w:tr>
      <w:tr w:rsidR="00032EC1" w:rsidTr="00D72B74">
        <w:tc>
          <w:tcPr>
            <w:tcW w:w="461" w:type="dxa"/>
            <w:shd w:val="clear" w:color="auto" w:fill="auto"/>
          </w:tcPr>
          <w:p w:rsidR="00032EC1" w:rsidRPr="00D72B74" w:rsidRDefault="00032EC1" w:rsidP="003B3470">
            <w:pPr>
              <w:spacing w:before="40" w:after="40"/>
              <w:rPr>
                <w:rFonts w:ascii="Arial" w:hAnsi="Arial" w:cs="Arial"/>
                <w:i/>
                <w:sz w:val="22"/>
                <w:szCs w:val="22"/>
              </w:rPr>
            </w:pPr>
            <w:r w:rsidRPr="00D72B74">
              <w:rPr>
                <w:rFonts w:ascii="Arial" w:hAnsi="Arial" w:cs="Arial"/>
                <w:i/>
                <w:sz w:val="22"/>
                <w:szCs w:val="22"/>
              </w:rPr>
              <w:t>11</w:t>
            </w:r>
          </w:p>
        </w:tc>
        <w:tc>
          <w:tcPr>
            <w:tcW w:w="4042" w:type="dxa"/>
            <w:shd w:val="clear" w:color="auto" w:fill="auto"/>
          </w:tcPr>
          <w:p w:rsidR="00032EC1" w:rsidRPr="00D72B74" w:rsidRDefault="00032EC1" w:rsidP="003B3470">
            <w:pPr>
              <w:spacing w:before="40" w:after="40"/>
              <w:rPr>
                <w:rFonts w:ascii="Arial" w:hAnsi="Arial" w:cs="Arial"/>
                <w:i/>
                <w:sz w:val="22"/>
                <w:szCs w:val="22"/>
              </w:rPr>
            </w:pPr>
            <w:r w:rsidRPr="00D72B74">
              <w:rPr>
                <w:rFonts w:ascii="Arial" w:hAnsi="Arial" w:cs="Arial"/>
                <w:i/>
                <w:sz w:val="22"/>
                <w:szCs w:val="22"/>
              </w:rPr>
              <w:t>Anticipated date RPA will make the LEP</w:t>
            </w:r>
          </w:p>
        </w:tc>
        <w:tc>
          <w:tcPr>
            <w:tcW w:w="2553" w:type="dxa"/>
            <w:shd w:val="clear" w:color="auto" w:fill="auto"/>
          </w:tcPr>
          <w:p w:rsidR="00032EC1" w:rsidRPr="00D72B74" w:rsidRDefault="0018456A" w:rsidP="0018456A">
            <w:pPr>
              <w:spacing w:before="40" w:after="40"/>
              <w:rPr>
                <w:rFonts w:ascii="Arial" w:hAnsi="Arial" w:cs="Arial"/>
                <w:sz w:val="22"/>
                <w:szCs w:val="22"/>
              </w:rPr>
            </w:pPr>
            <w:r w:rsidRPr="00D72B74">
              <w:rPr>
                <w:rFonts w:ascii="Arial" w:hAnsi="Arial" w:cs="Arial"/>
                <w:sz w:val="22"/>
                <w:szCs w:val="22"/>
              </w:rPr>
              <w:t>January 2016</w:t>
            </w:r>
          </w:p>
        </w:tc>
        <w:tc>
          <w:tcPr>
            <w:tcW w:w="2186" w:type="dxa"/>
            <w:shd w:val="clear" w:color="auto" w:fill="auto"/>
          </w:tcPr>
          <w:p w:rsidR="00032EC1" w:rsidRPr="00D72B74" w:rsidRDefault="00032EC1" w:rsidP="003B3470">
            <w:pPr>
              <w:spacing w:before="40" w:after="40"/>
              <w:rPr>
                <w:rFonts w:ascii="Arial" w:hAnsi="Arial" w:cs="Arial"/>
                <w:sz w:val="22"/>
                <w:szCs w:val="22"/>
              </w:rPr>
            </w:pPr>
            <w:r w:rsidRPr="00D72B74">
              <w:rPr>
                <w:rFonts w:ascii="Arial" w:hAnsi="Arial" w:cs="Arial"/>
                <w:sz w:val="22"/>
                <w:szCs w:val="22"/>
              </w:rPr>
              <w:t xml:space="preserve">Council (if under delegation) </w:t>
            </w:r>
          </w:p>
        </w:tc>
      </w:tr>
      <w:tr w:rsidR="00032EC1" w:rsidTr="00D72B74">
        <w:tc>
          <w:tcPr>
            <w:tcW w:w="461" w:type="dxa"/>
            <w:shd w:val="clear" w:color="auto" w:fill="auto"/>
          </w:tcPr>
          <w:p w:rsidR="00032EC1" w:rsidRPr="00D72B74" w:rsidRDefault="00032EC1" w:rsidP="003B3470">
            <w:pPr>
              <w:spacing w:before="40" w:after="40"/>
              <w:rPr>
                <w:rFonts w:ascii="Arial" w:hAnsi="Arial" w:cs="Arial"/>
                <w:sz w:val="22"/>
                <w:szCs w:val="22"/>
              </w:rPr>
            </w:pPr>
            <w:r w:rsidRPr="00D72B74">
              <w:rPr>
                <w:rFonts w:ascii="Arial" w:hAnsi="Arial" w:cs="Arial"/>
                <w:sz w:val="22"/>
                <w:szCs w:val="22"/>
              </w:rPr>
              <w:t>12</w:t>
            </w:r>
          </w:p>
        </w:tc>
        <w:tc>
          <w:tcPr>
            <w:tcW w:w="4042" w:type="dxa"/>
            <w:shd w:val="clear" w:color="auto" w:fill="auto"/>
          </w:tcPr>
          <w:p w:rsidR="00032EC1" w:rsidRPr="00D72B74" w:rsidRDefault="00032EC1" w:rsidP="003B3470">
            <w:pPr>
              <w:spacing w:before="40" w:after="40"/>
              <w:rPr>
                <w:rFonts w:ascii="Arial" w:hAnsi="Arial" w:cs="Arial"/>
                <w:sz w:val="22"/>
                <w:szCs w:val="22"/>
              </w:rPr>
            </w:pPr>
            <w:r w:rsidRPr="00D72B74">
              <w:rPr>
                <w:rFonts w:ascii="Arial" w:hAnsi="Arial" w:cs="Arial"/>
                <w:sz w:val="22"/>
                <w:szCs w:val="22"/>
              </w:rPr>
              <w:t>Anticipated date Council will forward final Planning Proposal to DOP&amp;I for notification</w:t>
            </w:r>
          </w:p>
        </w:tc>
        <w:tc>
          <w:tcPr>
            <w:tcW w:w="2553" w:type="dxa"/>
            <w:shd w:val="clear" w:color="auto" w:fill="auto"/>
          </w:tcPr>
          <w:p w:rsidR="00032EC1" w:rsidRPr="00D72B74" w:rsidRDefault="0018456A" w:rsidP="0018456A">
            <w:pPr>
              <w:spacing w:before="40" w:after="40"/>
              <w:rPr>
                <w:rFonts w:ascii="Arial" w:hAnsi="Arial" w:cs="Arial"/>
                <w:sz w:val="22"/>
                <w:szCs w:val="22"/>
              </w:rPr>
            </w:pPr>
            <w:r w:rsidRPr="00D72B74">
              <w:rPr>
                <w:rFonts w:ascii="Arial" w:hAnsi="Arial" w:cs="Arial"/>
                <w:sz w:val="22"/>
                <w:szCs w:val="22"/>
              </w:rPr>
              <w:t>February 2016</w:t>
            </w:r>
          </w:p>
        </w:tc>
        <w:tc>
          <w:tcPr>
            <w:tcW w:w="2186" w:type="dxa"/>
            <w:shd w:val="clear" w:color="auto" w:fill="auto"/>
          </w:tcPr>
          <w:p w:rsidR="00032EC1" w:rsidRPr="00D72B74" w:rsidRDefault="00032EC1" w:rsidP="003B3470">
            <w:pPr>
              <w:spacing w:before="40" w:after="40"/>
              <w:rPr>
                <w:rFonts w:ascii="Arial" w:hAnsi="Arial" w:cs="Arial"/>
                <w:sz w:val="22"/>
                <w:szCs w:val="22"/>
              </w:rPr>
            </w:pPr>
            <w:r w:rsidRPr="00D72B74">
              <w:rPr>
                <w:rFonts w:ascii="Arial" w:hAnsi="Arial" w:cs="Arial"/>
                <w:sz w:val="22"/>
                <w:szCs w:val="22"/>
              </w:rPr>
              <w:t>Council</w:t>
            </w:r>
          </w:p>
        </w:tc>
      </w:tr>
      <w:tr w:rsidR="00032EC1" w:rsidTr="00D72B74">
        <w:tc>
          <w:tcPr>
            <w:tcW w:w="461" w:type="dxa"/>
            <w:shd w:val="clear" w:color="auto" w:fill="auto"/>
          </w:tcPr>
          <w:p w:rsidR="00032EC1" w:rsidRPr="00D72B74" w:rsidRDefault="00032EC1" w:rsidP="003B3470">
            <w:pPr>
              <w:spacing w:before="40" w:after="40"/>
              <w:rPr>
                <w:rFonts w:ascii="Arial" w:hAnsi="Arial" w:cs="Arial"/>
                <w:sz w:val="22"/>
                <w:szCs w:val="22"/>
              </w:rPr>
            </w:pPr>
            <w:r w:rsidRPr="00D72B74">
              <w:rPr>
                <w:rFonts w:ascii="Arial" w:hAnsi="Arial" w:cs="Arial"/>
                <w:sz w:val="22"/>
                <w:szCs w:val="22"/>
              </w:rPr>
              <w:t>13</w:t>
            </w:r>
          </w:p>
        </w:tc>
        <w:tc>
          <w:tcPr>
            <w:tcW w:w="4042" w:type="dxa"/>
            <w:shd w:val="clear" w:color="auto" w:fill="auto"/>
          </w:tcPr>
          <w:p w:rsidR="00032EC1" w:rsidRPr="00D72B74" w:rsidRDefault="00032EC1" w:rsidP="003B3470">
            <w:pPr>
              <w:spacing w:before="40" w:after="40"/>
              <w:rPr>
                <w:rFonts w:ascii="Arial" w:hAnsi="Arial" w:cs="Arial"/>
                <w:sz w:val="22"/>
                <w:szCs w:val="22"/>
              </w:rPr>
            </w:pPr>
            <w:r w:rsidRPr="00D72B74">
              <w:rPr>
                <w:rFonts w:ascii="Arial" w:hAnsi="Arial" w:cs="Arial"/>
                <w:sz w:val="22"/>
                <w:szCs w:val="22"/>
              </w:rPr>
              <w:t>Anticipated date LEP will be notified</w:t>
            </w:r>
          </w:p>
        </w:tc>
        <w:tc>
          <w:tcPr>
            <w:tcW w:w="2553" w:type="dxa"/>
            <w:shd w:val="clear" w:color="auto" w:fill="auto"/>
          </w:tcPr>
          <w:p w:rsidR="00032EC1" w:rsidRPr="00D72B74" w:rsidRDefault="0018456A" w:rsidP="003B3470">
            <w:pPr>
              <w:spacing w:before="40" w:after="40"/>
              <w:rPr>
                <w:rFonts w:ascii="Arial" w:hAnsi="Arial" w:cs="Arial"/>
                <w:sz w:val="22"/>
                <w:szCs w:val="22"/>
              </w:rPr>
            </w:pPr>
            <w:r w:rsidRPr="00D72B74">
              <w:rPr>
                <w:rFonts w:ascii="Arial" w:hAnsi="Arial" w:cs="Arial"/>
                <w:sz w:val="22"/>
                <w:szCs w:val="22"/>
              </w:rPr>
              <w:t>February 2016</w:t>
            </w:r>
          </w:p>
        </w:tc>
        <w:tc>
          <w:tcPr>
            <w:tcW w:w="2186" w:type="dxa"/>
            <w:shd w:val="clear" w:color="auto" w:fill="auto"/>
          </w:tcPr>
          <w:p w:rsidR="00032EC1" w:rsidRPr="00D72B74" w:rsidRDefault="00032EC1" w:rsidP="003B3470">
            <w:pPr>
              <w:spacing w:before="40" w:after="40"/>
              <w:rPr>
                <w:rFonts w:ascii="Arial" w:hAnsi="Arial" w:cs="Arial"/>
                <w:i/>
                <w:sz w:val="22"/>
                <w:szCs w:val="22"/>
              </w:rPr>
            </w:pPr>
            <w:r w:rsidRPr="00D72B74">
              <w:rPr>
                <w:rFonts w:ascii="Arial" w:hAnsi="Arial" w:cs="Arial"/>
                <w:i/>
                <w:sz w:val="22"/>
                <w:szCs w:val="22"/>
              </w:rPr>
              <w:t>Parliamentary Counsel and DOP&amp;I</w:t>
            </w:r>
          </w:p>
        </w:tc>
      </w:tr>
    </w:tbl>
    <w:p w:rsidR="00D900F0" w:rsidRPr="00D72B74" w:rsidRDefault="00D900F0" w:rsidP="00D900F0">
      <w:pPr>
        <w:rPr>
          <w:rFonts w:ascii="Arial" w:hAnsi="Arial" w:cs="Arial"/>
          <w:b/>
          <w:sz w:val="22"/>
          <w:szCs w:val="22"/>
        </w:rPr>
      </w:pPr>
      <w:r>
        <w:br w:type="page"/>
      </w:r>
      <w:r w:rsidRPr="00D72B74">
        <w:rPr>
          <w:rFonts w:ascii="Arial" w:hAnsi="Arial" w:cs="Arial"/>
          <w:b/>
          <w:sz w:val="22"/>
          <w:szCs w:val="22"/>
        </w:rPr>
        <w:lastRenderedPageBreak/>
        <w:t>Table A - Checklist of State Environmental Planning Policies</w:t>
      </w:r>
    </w:p>
    <w:p w:rsidR="00D900F0" w:rsidRPr="00D72B74" w:rsidRDefault="00D900F0" w:rsidP="00D900F0">
      <w:pPr>
        <w:rPr>
          <w:rFonts w:ascii="Arial" w:hAnsi="Arial" w:cs="Arial"/>
          <w:sz w:val="22"/>
          <w:szCs w:val="22"/>
        </w:rPr>
      </w:pPr>
    </w:p>
    <w:tbl>
      <w:tblPr>
        <w:tblW w:w="9120" w:type="dxa"/>
        <w:tblInd w:w="108" w:type="dxa"/>
        <w:tblLayout w:type="fixed"/>
        <w:tblLook w:val="0000" w:firstRow="0" w:lastRow="0" w:firstColumn="0" w:lastColumn="0" w:noHBand="0" w:noVBand="0"/>
      </w:tblPr>
      <w:tblGrid>
        <w:gridCol w:w="1440"/>
        <w:gridCol w:w="3600"/>
        <w:gridCol w:w="1764"/>
        <w:gridCol w:w="2316"/>
      </w:tblGrid>
      <w:tr w:rsidR="00D900F0" w:rsidRPr="00D72B74" w:rsidTr="00154436">
        <w:trPr>
          <w:tblHeader/>
        </w:trPr>
        <w:tc>
          <w:tcPr>
            <w:tcW w:w="5040" w:type="dxa"/>
            <w:gridSpan w:val="2"/>
            <w:tcBorders>
              <w:top w:val="single" w:sz="18" w:space="0" w:color="auto"/>
              <w:left w:val="single" w:sz="18" w:space="0" w:color="auto"/>
              <w:bottom w:val="single" w:sz="18" w:space="0" w:color="auto"/>
              <w:right w:val="single" w:sz="18" w:space="0" w:color="auto"/>
            </w:tcBorders>
          </w:tcPr>
          <w:p w:rsidR="00D900F0" w:rsidRPr="00D72B74" w:rsidRDefault="00D900F0" w:rsidP="00D900F0">
            <w:pPr>
              <w:jc w:val="center"/>
              <w:rPr>
                <w:rFonts w:ascii="Arial" w:hAnsi="Arial" w:cs="Arial"/>
                <w:b/>
                <w:sz w:val="22"/>
                <w:szCs w:val="22"/>
              </w:rPr>
            </w:pPr>
            <w:r w:rsidRPr="00D72B74">
              <w:rPr>
                <w:rFonts w:ascii="Arial" w:hAnsi="Arial" w:cs="Arial"/>
                <w:b/>
                <w:sz w:val="22"/>
                <w:szCs w:val="22"/>
              </w:rPr>
              <w:t>State Environmental Planning Policy</w:t>
            </w:r>
          </w:p>
        </w:tc>
        <w:tc>
          <w:tcPr>
            <w:tcW w:w="1764" w:type="dxa"/>
            <w:tcBorders>
              <w:top w:val="single" w:sz="18" w:space="0" w:color="auto"/>
              <w:left w:val="single" w:sz="18" w:space="0" w:color="auto"/>
              <w:bottom w:val="single" w:sz="18" w:space="0" w:color="auto"/>
              <w:right w:val="single" w:sz="18" w:space="0" w:color="auto"/>
            </w:tcBorders>
          </w:tcPr>
          <w:p w:rsidR="00D900F0" w:rsidRPr="00D72B74" w:rsidRDefault="00D900F0" w:rsidP="00D900F0">
            <w:pPr>
              <w:jc w:val="center"/>
              <w:rPr>
                <w:rFonts w:ascii="Arial" w:hAnsi="Arial" w:cs="Arial"/>
                <w:b/>
                <w:sz w:val="22"/>
                <w:szCs w:val="22"/>
              </w:rPr>
            </w:pPr>
            <w:r w:rsidRPr="00D72B74">
              <w:rPr>
                <w:rFonts w:ascii="Arial" w:hAnsi="Arial" w:cs="Arial"/>
                <w:b/>
                <w:sz w:val="22"/>
                <w:szCs w:val="22"/>
              </w:rPr>
              <w:t>Compliance</w:t>
            </w:r>
          </w:p>
        </w:tc>
        <w:tc>
          <w:tcPr>
            <w:tcW w:w="2316" w:type="dxa"/>
            <w:tcBorders>
              <w:top w:val="single" w:sz="18" w:space="0" w:color="auto"/>
              <w:left w:val="single" w:sz="18" w:space="0" w:color="auto"/>
              <w:bottom w:val="single" w:sz="18" w:space="0" w:color="auto"/>
              <w:right w:val="single" w:sz="18" w:space="0" w:color="auto"/>
            </w:tcBorders>
          </w:tcPr>
          <w:p w:rsidR="00D900F0" w:rsidRPr="00D72B74" w:rsidRDefault="00D900F0" w:rsidP="00D900F0">
            <w:pPr>
              <w:jc w:val="center"/>
              <w:rPr>
                <w:rFonts w:ascii="Arial" w:hAnsi="Arial" w:cs="Arial"/>
                <w:b/>
                <w:sz w:val="22"/>
                <w:szCs w:val="22"/>
              </w:rPr>
            </w:pPr>
            <w:r w:rsidRPr="00D72B74">
              <w:rPr>
                <w:rFonts w:ascii="Arial" w:hAnsi="Arial" w:cs="Arial"/>
                <w:b/>
                <w:sz w:val="22"/>
                <w:szCs w:val="22"/>
              </w:rPr>
              <w:t>Comment</w:t>
            </w:r>
          </w:p>
        </w:tc>
      </w:tr>
      <w:tr w:rsidR="00D900F0" w:rsidRPr="00D72B74" w:rsidTr="00154436">
        <w:tc>
          <w:tcPr>
            <w:tcW w:w="1440" w:type="dxa"/>
            <w:tcBorders>
              <w:top w:val="single" w:sz="18" w:space="0" w:color="auto"/>
              <w:left w:val="single" w:sz="18" w:space="0" w:color="auto"/>
              <w:bottom w:val="single" w:sz="18" w:space="0" w:color="auto"/>
              <w:right w:val="single" w:sz="18" w:space="0" w:color="auto"/>
            </w:tcBorders>
          </w:tcPr>
          <w:p w:rsidR="00D900F0" w:rsidRPr="00D72B74" w:rsidRDefault="00D900F0" w:rsidP="00D900F0">
            <w:pPr>
              <w:rPr>
                <w:rFonts w:ascii="Arial" w:hAnsi="Arial" w:cs="Arial"/>
                <w:b/>
                <w:sz w:val="22"/>
                <w:szCs w:val="22"/>
              </w:rPr>
            </w:pPr>
            <w:r w:rsidRPr="00D72B74">
              <w:rPr>
                <w:rFonts w:ascii="Arial" w:hAnsi="Arial" w:cs="Arial"/>
                <w:b/>
                <w:sz w:val="22"/>
                <w:szCs w:val="22"/>
              </w:rPr>
              <w:t>State policies</w:t>
            </w:r>
          </w:p>
        </w:tc>
        <w:tc>
          <w:tcPr>
            <w:tcW w:w="3600" w:type="dxa"/>
            <w:tcBorders>
              <w:top w:val="single" w:sz="18" w:space="0" w:color="auto"/>
              <w:left w:val="single" w:sz="18" w:space="0" w:color="auto"/>
              <w:bottom w:val="single" w:sz="18" w:space="0" w:color="auto"/>
              <w:right w:val="single" w:sz="18" w:space="0" w:color="auto"/>
            </w:tcBorders>
          </w:tcPr>
          <w:p w:rsidR="00D900F0" w:rsidRPr="00D72B74" w:rsidRDefault="00D900F0" w:rsidP="00D900F0">
            <w:pPr>
              <w:rPr>
                <w:rFonts w:ascii="Arial" w:hAnsi="Arial" w:cs="Arial"/>
                <w:b/>
                <w:sz w:val="22"/>
                <w:szCs w:val="22"/>
              </w:rPr>
            </w:pPr>
          </w:p>
        </w:tc>
        <w:tc>
          <w:tcPr>
            <w:tcW w:w="1764" w:type="dxa"/>
            <w:tcBorders>
              <w:top w:val="single" w:sz="18" w:space="0" w:color="auto"/>
              <w:left w:val="single" w:sz="18" w:space="0" w:color="auto"/>
              <w:bottom w:val="single" w:sz="18" w:space="0" w:color="auto"/>
              <w:right w:val="single" w:sz="18" w:space="0" w:color="auto"/>
            </w:tcBorders>
          </w:tcPr>
          <w:p w:rsidR="00D900F0" w:rsidRPr="00D72B74" w:rsidRDefault="00D900F0" w:rsidP="00D900F0">
            <w:pPr>
              <w:jc w:val="center"/>
              <w:rPr>
                <w:rFonts w:ascii="Arial" w:hAnsi="Arial" w:cs="Arial"/>
                <w:b/>
                <w:sz w:val="22"/>
                <w:szCs w:val="22"/>
              </w:rPr>
            </w:pPr>
          </w:p>
        </w:tc>
        <w:tc>
          <w:tcPr>
            <w:tcW w:w="2316" w:type="dxa"/>
            <w:tcBorders>
              <w:top w:val="single" w:sz="18" w:space="0" w:color="auto"/>
              <w:left w:val="single" w:sz="18" w:space="0" w:color="auto"/>
              <w:bottom w:val="single" w:sz="18" w:space="0" w:color="auto"/>
              <w:right w:val="single" w:sz="18" w:space="0" w:color="auto"/>
            </w:tcBorders>
          </w:tcPr>
          <w:p w:rsidR="00D900F0" w:rsidRPr="00D72B74" w:rsidRDefault="00D900F0" w:rsidP="00D900F0">
            <w:pPr>
              <w:rPr>
                <w:rFonts w:ascii="Arial" w:hAnsi="Arial" w:cs="Arial"/>
                <w:b/>
                <w:sz w:val="22"/>
                <w:szCs w:val="22"/>
              </w:rPr>
            </w:pPr>
          </w:p>
        </w:tc>
      </w:tr>
      <w:tr w:rsidR="00D900F0" w:rsidRPr="00D72B74" w:rsidTr="00154436">
        <w:tc>
          <w:tcPr>
            <w:tcW w:w="1440" w:type="dxa"/>
            <w:tcBorders>
              <w:top w:val="single" w:sz="18" w:space="0" w:color="auto"/>
              <w:left w:val="single" w:sz="18" w:space="0" w:color="auto"/>
              <w:bottom w:val="single" w:sz="18" w:space="0" w:color="auto"/>
              <w:right w:val="single" w:sz="18" w:space="0" w:color="auto"/>
            </w:tcBorders>
          </w:tcPr>
          <w:p w:rsidR="00D900F0" w:rsidRPr="00D72B74" w:rsidRDefault="00D900F0" w:rsidP="00D900F0">
            <w:pPr>
              <w:rPr>
                <w:rFonts w:ascii="Arial" w:hAnsi="Arial" w:cs="Arial"/>
                <w:sz w:val="22"/>
                <w:szCs w:val="22"/>
              </w:rPr>
            </w:pPr>
            <w:r w:rsidRPr="00D72B74">
              <w:rPr>
                <w:rFonts w:ascii="Arial" w:hAnsi="Arial" w:cs="Arial"/>
                <w:sz w:val="22"/>
                <w:szCs w:val="22"/>
              </w:rPr>
              <w:t>SEPP No. 1</w:t>
            </w:r>
          </w:p>
        </w:tc>
        <w:tc>
          <w:tcPr>
            <w:tcW w:w="3600" w:type="dxa"/>
            <w:tcBorders>
              <w:top w:val="single" w:sz="18" w:space="0" w:color="auto"/>
              <w:left w:val="single" w:sz="18" w:space="0" w:color="auto"/>
              <w:bottom w:val="single" w:sz="18" w:space="0" w:color="auto"/>
              <w:right w:val="single" w:sz="18" w:space="0" w:color="auto"/>
            </w:tcBorders>
          </w:tcPr>
          <w:p w:rsidR="00D900F0" w:rsidRPr="00D72B74" w:rsidRDefault="00D900F0" w:rsidP="00D900F0">
            <w:pPr>
              <w:rPr>
                <w:rFonts w:ascii="Arial" w:hAnsi="Arial" w:cs="Arial"/>
                <w:sz w:val="22"/>
                <w:szCs w:val="22"/>
              </w:rPr>
            </w:pPr>
            <w:r w:rsidRPr="00D72B74">
              <w:rPr>
                <w:rFonts w:ascii="Arial" w:hAnsi="Arial" w:cs="Arial"/>
                <w:sz w:val="22"/>
                <w:szCs w:val="22"/>
              </w:rPr>
              <w:t>Development Standard</w:t>
            </w:r>
          </w:p>
        </w:tc>
        <w:tc>
          <w:tcPr>
            <w:tcW w:w="1764" w:type="dxa"/>
            <w:tcBorders>
              <w:top w:val="single" w:sz="18" w:space="0" w:color="auto"/>
              <w:left w:val="single" w:sz="18" w:space="0" w:color="auto"/>
              <w:bottom w:val="single" w:sz="18" w:space="0" w:color="auto"/>
              <w:right w:val="single" w:sz="18" w:space="0" w:color="auto"/>
            </w:tcBorders>
          </w:tcPr>
          <w:p w:rsidR="00D900F0" w:rsidRPr="00D72B74" w:rsidRDefault="00D900F0" w:rsidP="00D900F0">
            <w:pPr>
              <w:jc w:val="center"/>
              <w:rPr>
                <w:rFonts w:ascii="Arial" w:hAnsi="Arial" w:cs="Arial"/>
                <w:sz w:val="22"/>
                <w:szCs w:val="22"/>
              </w:rPr>
            </w:pPr>
          </w:p>
        </w:tc>
        <w:tc>
          <w:tcPr>
            <w:tcW w:w="2316" w:type="dxa"/>
            <w:tcBorders>
              <w:top w:val="single" w:sz="18" w:space="0" w:color="auto"/>
              <w:left w:val="single" w:sz="18" w:space="0" w:color="auto"/>
              <w:bottom w:val="single" w:sz="18" w:space="0" w:color="auto"/>
              <w:right w:val="single" w:sz="18" w:space="0" w:color="auto"/>
            </w:tcBorders>
          </w:tcPr>
          <w:p w:rsidR="00D900F0" w:rsidRPr="00D72B74" w:rsidRDefault="00D900F0" w:rsidP="00D900F0">
            <w:pPr>
              <w:rPr>
                <w:rFonts w:ascii="Arial" w:hAnsi="Arial" w:cs="Arial"/>
                <w:sz w:val="22"/>
                <w:szCs w:val="22"/>
              </w:rPr>
            </w:pPr>
          </w:p>
        </w:tc>
      </w:tr>
      <w:tr w:rsidR="00D900F0" w:rsidRPr="00D72B74" w:rsidTr="00154436">
        <w:tc>
          <w:tcPr>
            <w:tcW w:w="1440" w:type="dxa"/>
            <w:tcBorders>
              <w:top w:val="single" w:sz="18" w:space="0" w:color="auto"/>
              <w:left w:val="single" w:sz="18" w:space="0" w:color="auto"/>
              <w:bottom w:val="single" w:sz="18" w:space="0" w:color="auto"/>
              <w:right w:val="single" w:sz="18" w:space="0" w:color="auto"/>
            </w:tcBorders>
          </w:tcPr>
          <w:p w:rsidR="00D900F0" w:rsidRPr="00D72B74" w:rsidRDefault="00D900F0" w:rsidP="00D900F0">
            <w:pPr>
              <w:rPr>
                <w:rFonts w:ascii="Arial" w:hAnsi="Arial" w:cs="Arial"/>
                <w:sz w:val="22"/>
                <w:szCs w:val="22"/>
              </w:rPr>
            </w:pPr>
            <w:r w:rsidRPr="00D72B74">
              <w:rPr>
                <w:rFonts w:ascii="Arial" w:hAnsi="Arial" w:cs="Arial"/>
                <w:sz w:val="22"/>
                <w:szCs w:val="22"/>
              </w:rPr>
              <w:t>SEPP No. 4</w:t>
            </w:r>
          </w:p>
        </w:tc>
        <w:tc>
          <w:tcPr>
            <w:tcW w:w="3600" w:type="dxa"/>
            <w:tcBorders>
              <w:top w:val="single" w:sz="18" w:space="0" w:color="auto"/>
              <w:left w:val="single" w:sz="18" w:space="0" w:color="auto"/>
              <w:bottom w:val="single" w:sz="18" w:space="0" w:color="auto"/>
              <w:right w:val="single" w:sz="18" w:space="0" w:color="auto"/>
            </w:tcBorders>
          </w:tcPr>
          <w:p w:rsidR="00D900F0" w:rsidRPr="00D72B74" w:rsidRDefault="00D900F0" w:rsidP="00D900F0">
            <w:pPr>
              <w:rPr>
                <w:rFonts w:ascii="Arial" w:hAnsi="Arial" w:cs="Arial"/>
                <w:sz w:val="22"/>
                <w:szCs w:val="22"/>
              </w:rPr>
            </w:pPr>
            <w:r w:rsidRPr="00D72B74">
              <w:rPr>
                <w:rFonts w:ascii="Arial" w:hAnsi="Arial" w:cs="Arial"/>
                <w:sz w:val="22"/>
                <w:szCs w:val="22"/>
              </w:rPr>
              <w:t>Development Without Consent and miscellaneous Exempt and Complying Development</w:t>
            </w:r>
          </w:p>
        </w:tc>
        <w:tc>
          <w:tcPr>
            <w:tcW w:w="1764" w:type="dxa"/>
            <w:tcBorders>
              <w:top w:val="single" w:sz="18" w:space="0" w:color="auto"/>
              <w:left w:val="single" w:sz="18" w:space="0" w:color="auto"/>
              <w:bottom w:val="single" w:sz="18" w:space="0" w:color="auto"/>
              <w:right w:val="single" w:sz="18" w:space="0" w:color="auto"/>
            </w:tcBorders>
          </w:tcPr>
          <w:p w:rsidR="00D900F0" w:rsidRPr="00D72B74" w:rsidRDefault="00D900F0" w:rsidP="00D900F0">
            <w:pPr>
              <w:jc w:val="center"/>
              <w:rPr>
                <w:rFonts w:ascii="Arial" w:hAnsi="Arial" w:cs="Arial"/>
                <w:sz w:val="22"/>
                <w:szCs w:val="22"/>
              </w:rPr>
            </w:pPr>
          </w:p>
        </w:tc>
        <w:tc>
          <w:tcPr>
            <w:tcW w:w="2316" w:type="dxa"/>
            <w:tcBorders>
              <w:top w:val="single" w:sz="18" w:space="0" w:color="auto"/>
              <w:left w:val="single" w:sz="18" w:space="0" w:color="auto"/>
              <w:bottom w:val="single" w:sz="18" w:space="0" w:color="auto"/>
              <w:right w:val="single" w:sz="18" w:space="0" w:color="auto"/>
            </w:tcBorders>
          </w:tcPr>
          <w:p w:rsidR="00D900F0" w:rsidRPr="00D72B74" w:rsidRDefault="00D900F0" w:rsidP="00D900F0">
            <w:pPr>
              <w:rPr>
                <w:rFonts w:ascii="Arial" w:hAnsi="Arial" w:cs="Arial"/>
                <w:sz w:val="22"/>
                <w:szCs w:val="22"/>
              </w:rPr>
            </w:pPr>
            <w:r w:rsidRPr="00D72B74">
              <w:rPr>
                <w:rFonts w:ascii="Arial" w:hAnsi="Arial" w:cs="Arial"/>
                <w:sz w:val="22"/>
                <w:szCs w:val="22"/>
              </w:rPr>
              <w:t>Clause 6 and parts 3 and 4 of SEPP were repealed by Wollongong LEP 2009</w:t>
            </w:r>
          </w:p>
        </w:tc>
      </w:tr>
      <w:tr w:rsidR="00D900F0" w:rsidRPr="00D72B74" w:rsidTr="00154436">
        <w:tc>
          <w:tcPr>
            <w:tcW w:w="1440" w:type="dxa"/>
            <w:tcBorders>
              <w:top w:val="single" w:sz="18" w:space="0" w:color="auto"/>
              <w:left w:val="single" w:sz="18" w:space="0" w:color="auto"/>
              <w:bottom w:val="single" w:sz="18" w:space="0" w:color="auto"/>
              <w:right w:val="single" w:sz="18" w:space="0" w:color="auto"/>
            </w:tcBorders>
          </w:tcPr>
          <w:p w:rsidR="00D900F0" w:rsidRPr="00D72B74" w:rsidRDefault="00D900F0" w:rsidP="00D900F0">
            <w:pPr>
              <w:rPr>
                <w:rFonts w:ascii="Arial" w:hAnsi="Arial" w:cs="Arial"/>
                <w:sz w:val="22"/>
                <w:szCs w:val="22"/>
              </w:rPr>
            </w:pPr>
            <w:r w:rsidRPr="00D72B74">
              <w:rPr>
                <w:rFonts w:ascii="Arial" w:hAnsi="Arial" w:cs="Arial"/>
                <w:sz w:val="22"/>
                <w:szCs w:val="22"/>
              </w:rPr>
              <w:t>SEPP No. 6</w:t>
            </w:r>
          </w:p>
        </w:tc>
        <w:tc>
          <w:tcPr>
            <w:tcW w:w="3600" w:type="dxa"/>
            <w:tcBorders>
              <w:top w:val="single" w:sz="18" w:space="0" w:color="auto"/>
              <w:left w:val="single" w:sz="18" w:space="0" w:color="auto"/>
              <w:bottom w:val="single" w:sz="18" w:space="0" w:color="auto"/>
              <w:right w:val="single" w:sz="18" w:space="0" w:color="auto"/>
            </w:tcBorders>
          </w:tcPr>
          <w:p w:rsidR="00D900F0" w:rsidRPr="00D72B74" w:rsidRDefault="00D900F0" w:rsidP="00D900F0">
            <w:pPr>
              <w:rPr>
                <w:rFonts w:ascii="Arial" w:hAnsi="Arial" w:cs="Arial"/>
                <w:sz w:val="22"/>
                <w:szCs w:val="22"/>
              </w:rPr>
            </w:pPr>
            <w:r w:rsidRPr="00D72B74">
              <w:rPr>
                <w:rFonts w:ascii="Arial" w:hAnsi="Arial" w:cs="Arial"/>
                <w:sz w:val="22"/>
                <w:szCs w:val="22"/>
              </w:rPr>
              <w:t>Number of Storeys in a Building</w:t>
            </w:r>
          </w:p>
        </w:tc>
        <w:tc>
          <w:tcPr>
            <w:tcW w:w="1764" w:type="dxa"/>
            <w:tcBorders>
              <w:top w:val="single" w:sz="18" w:space="0" w:color="auto"/>
              <w:left w:val="single" w:sz="18" w:space="0" w:color="auto"/>
              <w:bottom w:val="single" w:sz="18" w:space="0" w:color="auto"/>
              <w:right w:val="single" w:sz="18" w:space="0" w:color="auto"/>
            </w:tcBorders>
          </w:tcPr>
          <w:p w:rsidR="00D900F0" w:rsidRPr="00D72B74" w:rsidRDefault="00154436" w:rsidP="00154436">
            <w:pPr>
              <w:jc w:val="center"/>
              <w:rPr>
                <w:rFonts w:ascii="Arial" w:hAnsi="Arial" w:cs="Arial"/>
                <w:sz w:val="22"/>
                <w:szCs w:val="22"/>
              </w:rPr>
            </w:pPr>
            <w:r w:rsidRPr="00D72B74">
              <w:rPr>
                <w:rFonts w:ascii="Arial" w:hAnsi="Arial" w:cs="Arial"/>
                <w:sz w:val="22"/>
                <w:szCs w:val="22"/>
              </w:rPr>
              <w:t>Consistent</w:t>
            </w:r>
          </w:p>
        </w:tc>
        <w:tc>
          <w:tcPr>
            <w:tcW w:w="2316" w:type="dxa"/>
            <w:tcBorders>
              <w:top w:val="single" w:sz="18" w:space="0" w:color="auto"/>
              <w:left w:val="single" w:sz="18" w:space="0" w:color="auto"/>
              <w:bottom w:val="single" w:sz="18" w:space="0" w:color="auto"/>
              <w:right w:val="single" w:sz="18" w:space="0" w:color="auto"/>
            </w:tcBorders>
          </w:tcPr>
          <w:p w:rsidR="00D900F0" w:rsidRPr="00D72B74" w:rsidRDefault="00154436" w:rsidP="00154436">
            <w:pPr>
              <w:rPr>
                <w:rFonts w:ascii="Arial" w:hAnsi="Arial" w:cs="Arial"/>
                <w:sz w:val="22"/>
                <w:szCs w:val="22"/>
              </w:rPr>
            </w:pPr>
            <w:r w:rsidRPr="00D72B74">
              <w:rPr>
                <w:rFonts w:ascii="Arial" w:hAnsi="Arial" w:cs="Arial"/>
                <w:sz w:val="22"/>
                <w:szCs w:val="22"/>
              </w:rPr>
              <w:t>Planning Proposal does not propose controls for number of storeys</w:t>
            </w:r>
          </w:p>
        </w:tc>
      </w:tr>
      <w:tr w:rsidR="00D900F0" w:rsidRPr="00D72B74" w:rsidTr="00154436">
        <w:tc>
          <w:tcPr>
            <w:tcW w:w="1440" w:type="dxa"/>
            <w:tcBorders>
              <w:top w:val="single" w:sz="18" w:space="0" w:color="auto"/>
              <w:left w:val="single" w:sz="18" w:space="0" w:color="auto"/>
              <w:bottom w:val="single" w:sz="18" w:space="0" w:color="auto"/>
              <w:right w:val="single" w:sz="18" w:space="0" w:color="auto"/>
            </w:tcBorders>
          </w:tcPr>
          <w:p w:rsidR="00D900F0" w:rsidRPr="00D72B74" w:rsidRDefault="00D900F0" w:rsidP="00D900F0">
            <w:pPr>
              <w:rPr>
                <w:rFonts w:ascii="Arial" w:hAnsi="Arial" w:cs="Arial"/>
                <w:sz w:val="22"/>
                <w:szCs w:val="22"/>
              </w:rPr>
            </w:pPr>
            <w:r w:rsidRPr="00D72B74">
              <w:rPr>
                <w:rFonts w:ascii="Arial" w:hAnsi="Arial" w:cs="Arial"/>
                <w:sz w:val="22"/>
                <w:szCs w:val="22"/>
              </w:rPr>
              <w:t>SEPP No. 14</w:t>
            </w:r>
          </w:p>
        </w:tc>
        <w:tc>
          <w:tcPr>
            <w:tcW w:w="3600" w:type="dxa"/>
            <w:tcBorders>
              <w:top w:val="single" w:sz="18" w:space="0" w:color="auto"/>
              <w:left w:val="single" w:sz="18" w:space="0" w:color="auto"/>
              <w:bottom w:val="single" w:sz="18" w:space="0" w:color="auto"/>
              <w:right w:val="single" w:sz="18" w:space="0" w:color="auto"/>
            </w:tcBorders>
          </w:tcPr>
          <w:p w:rsidR="00D900F0" w:rsidRPr="00D72B74" w:rsidRDefault="00D900F0" w:rsidP="00D900F0">
            <w:pPr>
              <w:rPr>
                <w:rFonts w:ascii="Arial" w:hAnsi="Arial" w:cs="Arial"/>
                <w:sz w:val="22"/>
                <w:szCs w:val="22"/>
              </w:rPr>
            </w:pPr>
            <w:r w:rsidRPr="00D72B74">
              <w:rPr>
                <w:rFonts w:ascii="Arial" w:hAnsi="Arial" w:cs="Arial"/>
                <w:sz w:val="22"/>
                <w:szCs w:val="22"/>
              </w:rPr>
              <w:t>Coastal Wetlands</w:t>
            </w:r>
          </w:p>
        </w:tc>
        <w:tc>
          <w:tcPr>
            <w:tcW w:w="1764" w:type="dxa"/>
            <w:tcBorders>
              <w:top w:val="single" w:sz="18" w:space="0" w:color="auto"/>
              <w:left w:val="single" w:sz="18" w:space="0" w:color="auto"/>
              <w:bottom w:val="single" w:sz="18" w:space="0" w:color="auto"/>
              <w:right w:val="single" w:sz="18" w:space="0" w:color="auto"/>
            </w:tcBorders>
          </w:tcPr>
          <w:p w:rsidR="00D900F0" w:rsidRPr="00D72B74" w:rsidRDefault="00154436" w:rsidP="00D900F0">
            <w:pPr>
              <w:jc w:val="center"/>
              <w:rPr>
                <w:rFonts w:ascii="Arial" w:hAnsi="Arial" w:cs="Arial"/>
                <w:sz w:val="22"/>
                <w:szCs w:val="22"/>
              </w:rPr>
            </w:pPr>
            <w:r w:rsidRPr="00D72B74">
              <w:rPr>
                <w:rFonts w:ascii="Arial" w:hAnsi="Arial" w:cs="Arial"/>
                <w:sz w:val="22"/>
                <w:szCs w:val="22"/>
              </w:rPr>
              <w:t>N/A</w:t>
            </w:r>
          </w:p>
        </w:tc>
        <w:tc>
          <w:tcPr>
            <w:tcW w:w="2316" w:type="dxa"/>
            <w:tcBorders>
              <w:top w:val="single" w:sz="18" w:space="0" w:color="auto"/>
              <w:left w:val="single" w:sz="18" w:space="0" w:color="auto"/>
              <w:bottom w:val="single" w:sz="18" w:space="0" w:color="auto"/>
              <w:right w:val="single" w:sz="18" w:space="0" w:color="auto"/>
            </w:tcBorders>
          </w:tcPr>
          <w:p w:rsidR="00D900F0" w:rsidRPr="00D72B74" w:rsidRDefault="00D900F0" w:rsidP="00D900F0">
            <w:pPr>
              <w:rPr>
                <w:rFonts w:ascii="Arial" w:hAnsi="Arial" w:cs="Arial"/>
                <w:sz w:val="22"/>
                <w:szCs w:val="22"/>
              </w:rPr>
            </w:pPr>
          </w:p>
        </w:tc>
      </w:tr>
      <w:tr w:rsidR="00D900F0" w:rsidRPr="00D72B74" w:rsidTr="00154436">
        <w:tc>
          <w:tcPr>
            <w:tcW w:w="1440" w:type="dxa"/>
            <w:tcBorders>
              <w:top w:val="single" w:sz="18" w:space="0" w:color="auto"/>
              <w:left w:val="single" w:sz="18" w:space="0" w:color="auto"/>
              <w:bottom w:val="single" w:sz="18" w:space="0" w:color="auto"/>
              <w:right w:val="single" w:sz="18" w:space="0" w:color="auto"/>
            </w:tcBorders>
          </w:tcPr>
          <w:p w:rsidR="00D900F0" w:rsidRPr="00D72B74" w:rsidRDefault="00D900F0" w:rsidP="00D900F0">
            <w:pPr>
              <w:rPr>
                <w:rFonts w:ascii="Arial" w:hAnsi="Arial" w:cs="Arial"/>
                <w:sz w:val="22"/>
                <w:szCs w:val="22"/>
              </w:rPr>
            </w:pPr>
            <w:r w:rsidRPr="00D72B74">
              <w:rPr>
                <w:rFonts w:ascii="Arial" w:hAnsi="Arial" w:cs="Arial"/>
                <w:sz w:val="22"/>
                <w:szCs w:val="22"/>
              </w:rPr>
              <w:t>SEPP No. 15</w:t>
            </w:r>
          </w:p>
        </w:tc>
        <w:tc>
          <w:tcPr>
            <w:tcW w:w="3600" w:type="dxa"/>
            <w:tcBorders>
              <w:top w:val="single" w:sz="18" w:space="0" w:color="auto"/>
              <w:left w:val="single" w:sz="18" w:space="0" w:color="auto"/>
              <w:bottom w:val="single" w:sz="18" w:space="0" w:color="auto"/>
              <w:right w:val="single" w:sz="18" w:space="0" w:color="auto"/>
            </w:tcBorders>
          </w:tcPr>
          <w:p w:rsidR="00D900F0" w:rsidRPr="00D72B74" w:rsidRDefault="00D900F0" w:rsidP="00D900F0">
            <w:pPr>
              <w:rPr>
                <w:rFonts w:ascii="Arial" w:hAnsi="Arial" w:cs="Arial"/>
                <w:sz w:val="22"/>
                <w:szCs w:val="22"/>
              </w:rPr>
            </w:pPr>
            <w:r w:rsidRPr="00D72B74">
              <w:rPr>
                <w:rFonts w:ascii="Arial" w:hAnsi="Arial" w:cs="Arial"/>
                <w:sz w:val="22"/>
                <w:szCs w:val="22"/>
              </w:rPr>
              <w:t>Rural Land Sharing Communities</w:t>
            </w:r>
          </w:p>
        </w:tc>
        <w:tc>
          <w:tcPr>
            <w:tcW w:w="1764" w:type="dxa"/>
            <w:tcBorders>
              <w:top w:val="single" w:sz="18" w:space="0" w:color="auto"/>
              <w:left w:val="single" w:sz="18" w:space="0" w:color="auto"/>
              <w:bottom w:val="single" w:sz="18" w:space="0" w:color="auto"/>
              <w:right w:val="single" w:sz="18" w:space="0" w:color="auto"/>
            </w:tcBorders>
          </w:tcPr>
          <w:p w:rsidR="00D900F0" w:rsidRPr="00D72B74" w:rsidRDefault="00D900F0" w:rsidP="00D900F0">
            <w:pPr>
              <w:jc w:val="center"/>
              <w:rPr>
                <w:rFonts w:ascii="Arial" w:hAnsi="Arial" w:cs="Arial"/>
                <w:sz w:val="22"/>
                <w:szCs w:val="22"/>
              </w:rPr>
            </w:pPr>
            <w:r w:rsidRPr="00D72B74">
              <w:rPr>
                <w:rFonts w:ascii="Arial" w:hAnsi="Arial" w:cs="Arial"/>
                <w:sz w:val="22"/>
                <w:szCs w:val="22"/>
              </w:rPr>
              <w:t>Does not apply to Wollongong</w:t>
            </w:r>
          </w:p>
        </w:tc>
        <w:tc>
          <w:tcPr>
            <w:tcW w:w="2316" w:type="dxa"/>
            <w:tcBorders>
              <w:top w:val="single" w:sz="18" w:space="0" w:color="auto"/>
              <w:left w:val="single" w:sz="18" w:space="0" w:color="auto"/>
              <w:bottom w:val="single" w:sz="18" w:space="0" w:color="auto"/>
              <w:right w:val="single" w:sz="18" w:space="0" w:color="auto"/>
            </w:tcBorders>
          </w:tcPr>
          <w:p w:rsidR="00D900F0" w:rsidRPr="00D72B74" w:rsidRDefault="00D900F0" w:rsidP="00D900F0">
            <w:pPr>
              <w:rPr>
                <w:rFonts w:ascii="Arial" w:hAnsi="Arial" w:cs="Arial"/>
                <w:sz w:val="22"/>
                <w:szCs w:val="22"/>
              </w:rPr>
            </w:pPr>
          </w:p>
        </w:tc>
      </w:tr>
      <w:tr w:rsidR="00D900F0" w:rsidRPr="00D72B74" w:rsidTr="00154436">
        <w:tc>
          <w:tcPr>
            <w:tcW w:w="1440" w:type="dxa"/>
            <w:tcBorders>
              <w:top w:val="single" w:sz="18" w:space="0" w:color="auto"/>
              <w:left w:val="single" w:sz="18" w:space="0" w:color="auto"/>
              <w:bottom w:val="single" w:sz="18" w:space="0" w:color="auto"/>
              <w:right w:val="single" w:sz="18" w:space="0" w:color="auto"/>
            </w:tcBorders>
          </w:tcPr>
          <w:p w:rsidR="00D900F0" w:rsidRPr="00D72B74" w:rsidRDefault="00D900F0" w:rsidP="00D900F0">
            <w:pPr>
              <w:rPr>
                <w:rFonts w:ascii="Arial" w:hAnsi="Arial" w:cs="Arial"/>
                <w:sz w:val="22"/>
                <w:szCs w:val="22"/>
              </w:rPr>
            </w:pPr>
            <w:r w:rsidRPr="00D72B74">
              <w:rPr>
                <w:rFonts w:ascii="Arial" w:hAnsi="Arial" w:cs="Arial"/>
                <w:sz w:val="22"/>
                <w:szCs w:val="22"/>
              </w:rPr>
              <w:t xml:space="preserve">SEPP No. 19 </w:t>
            </w:r>
          </w:p>
        </w:tc>
        <w:tc>
          <w:tcPr>
            <w:tcW w:w="3600" w:type="dxa"/>
            <w:tcBorders>
              <w:top w:val="single" w:sz="18" w:space="0" w:color="auto"/>
              <w:left w:val="single" w:sz="18" w:space="0" w:color="auto"/>
              <w:bottom w:val="single" w:sz="18" w:space="0" w:color="auto"/>
              <w:right w:val="single" w:sz="18" w:space="0" w:color="auto"/>
            </w:tcBorders>
          </w:tcPr>
          <w:p w:rsidR="00D900F0" w:rsidRPr="00D72B74" w:rsidRDefault="00D900F0" w:rsidP="00D900F0">
            <w:pPr>
              <w:rPr>
                <w:rFonts w:ascii="Arial" w:hAnsi="Arial" w:cs="Arial"/>
                <w:sz w:val="22"/>
                <w:szCs w:val="22"/>
              </w:rPr>
            </w:pPr>
            <w:r w:rsidRPr="00D72B74">
              <w:rPr>
                <w:rFonts w:ascii="Arial" w:hAnsi="Arial" w:cs="Arial"/>
                <w:sz w:val="22"/>
                <w:szCs w:val="22"/>
              </w:rPr>
              <w:t>Bushland in Urban Areas</w:t>
            </w:r>
          </w:p>
        </w:tc>
        <w:tc>
          <w:tcPr>
            <w:tcW w:w="1764" w:type="dxa"/>
            <w:tcBorders>
              <w:top w:val="single" w:sz="18" w:space="0" w:color="auto"/>
              <w:left w:val="single" w:sz="18" w:space="0" w:color="auto"/>
              <w:bottom w:val="single" w:sz="18" w:space="0" w:color="auto"/>
              <w:right w:val="single" w:sz="18" w:space="0" w:color="auto"/>
            </w:tcBorders>
          </w:tcPr>
          <w:p w:rsidR="00D900F0" w:rsidRPr="00D72B74" w:rsidRDefault="00D900F0" w:rsidP="00D900F0">
            <w:pPr>
              <w:jc w:val="center"/>
              <w:rPr>
                <w:rFonts w:ascii="Arial" w:hAnsi="Arial" w:cs="Arial"/>
                <w:sz w:val="22"/>
                <w:szCs w:val="22"/>
              </w:rPr>
            </w:pPr>
            <w:r w:rsidRPr="00D72B74">
              <w:rPr>
                <w:rFonts w:ascii="Arial" w:hAnsi="Arial" w:cs="Arial"/>
                <w:sz w:val="22"/>
                <w:szCs w:val="22"/>
              </w:rPr>
              <w:t>Does not apply to Wollongong</w:t>
            </w:r>
          </w:p>
        </w:tc>
        <w:tc>
          <w:tcPr>
            <w:tcW w:w="2316" w:type="dxa"/>
            <w:tcBorders>
              <w:top w:val="single" w:sz="18" w:space="0" w:color="auto"/>
              <w:left w:val="single" w:sz="18" w:space="0" w:color="auto"/>
              <w:bottom w:val="single" w:sz="18" w:space="0" w:color="auto"/>
              <w:right w:val="single" w:sz="18" w:space="0" w:color="auto"/>
            </w:tcBorders>
          </w:tcPr>
          <w:p w:rsidR="00D900F0" w:rsidRPr="00D72B74" w:rsidRDefault="00D900F0" w:rsidP="00D900F0">
            <w:pPr>
              <w:rPr>
                <w:rFonts w:ascii="Arial" w:hAnsi="Arial" w:cs="Arial"/>
                <w:sz w:val="22"/>
                <w:szCs w:val="22"/>
              </w:rPr>
            </w:pPr>
          </w:p>
        </w:tc>
      </w:tr>
      <w:tr w:rsidR="00D900F0" w:rsidRPr="00D72B74" w:rsidTr="00154436">
        <w:tc>
          <w:tcPr>
            <w:tcW w:w="1440" w:type="dxa"/>
            <w:tcBorders>
              <w:top w:val="single" w:sz="18" w:space="0" w:color="auto"/>
              <w:left w:val="single" w:sz="18" w:space="0" w:color="auto"/>
              <w:bottom w:val="single" w:sz="18" w:space="0" w:color="auto"/>
              <w:right w:val="single" w:sz="18" w:space="0" w:color="auto"/>
            </w:tcBorders>
          </w:tcPr>
          <w:p w:rsidR="00D900F0" w:rsidRPr="00D72B74" w:rsidRDefault="00D900F0" w:rsidP="00D900F0">
            <w:pPr>
              <w:rPr>
                <w:rFonts w:ascii="Arial" w:hAnsi="Arial" w:cs="Arial"/>
                <w:sz w:val="22"/>
                <w:szCs w:val="22"/>
              </w:rPr>
            </w:pPr>
            <w:r w:rsidRPr="00D72B74">
              <w:rPr>
                <w:rFonts w:ascii="Arial" w:hAnsi="Arial" w:cs="Arial"/>
                <w:sz w:val="22"/>
                <w:szCs w:val="22"/>
              </w:rPr>
              <w:t>SEPP No. 21</w:t>
            </w:r>
          </w:p>
        </w:tc>
        <w:tc>
          <w:tcPr>
            <w:tcW w:w="3600" w:type="dxa"/>
            <w:tcBorders>
              <w:top w:val="single" w:sz="18" w:space="0" w:color="auto"/>
              <w:left w:val="single" w:sz="18" w:space="0" w:color="auto"/>
              <w:bottom w:val="single" w:sz="18" w:space="0" w:color="auto"/>
              <w:right w:val="single" w:sz="18" w:space="0" w:color="auto"/>
            </w:tcBorders>
          </w:tcPr>
          <w:p w:rsidR="00D900F0" w:rsidRPr="00D72B74" w:rsidRDefault="00D900F0" w:rsidP="00D900F0">
            <w:pPr>
              <w:rPr>
                <w:rFonts w:ascii="Arial" w:hAnsi="Arial" w:cs="Arial"/>
                <w:sz w:val="22"/>
                <w:szCs w:val="22"/>
              </w:rPr>
            </w:pPr>
            <w:r w:rsidRPr="00D72B74">
              <w:rPr>
                <w:rFonts w:ascii="Arial" w:hAnsi="Arial" w:cs="Arial"/>
                <w:sz w:val="22"/>
                <w:szCs w:val="22"/>
              </w:rPr>
              <w:t>Caravan Parks</w:t>
            </w:r>
          </w:p>
        </w:tc>
        <w:tc>
          <w:tcPr>
            <w:tcW w:w="1764" w:type="dxa"/>
            <w:tcBorders>
              <w:top w:val="single" w:sz="18" w:space="0" w:color="auto"/>
              <w:left w:val="single" w:sz="18" w:space="0" w:color="auto"/>
              <w:bottom w:val="single" w:sz="18" w:space="0" w:color="auto"/>
              <w:right w:val="single" w:sz="18" w:space="0" w:color="auto"/>
            </w:tcBorders>
          </w:tcPr>
          <w:p w:rsidR="00D900F0" w:rsidRPr="00D72B74" w:rsidRDefault="00154436" w:rsidP="00D900F0">
            <w:pPr>
              <w:jc w:val="center"/>
              <w:rPr>
                <w:rFonts w:ascii="Arial" w:hAnsi="Arial" w:cs="Arial"/>
                <w:sz w:val="22"/>
                <w:szCs w:val="22"/>
              </w:rPr>
            </w:pPr>
            <w:r w:rsidRPr="00D72B74">
              <w:rPr>
                <w:rFonts w:ascii="Arial" w:hAnsi="Arial" w:cs="Arial"/>
                <w:sz w:val="22"/>
                <w:szCs w:val="22"/>
              </w:rPr>
              <w:t>N/A</w:t>
            </w:r>
          </w:p>
        </w:tc>
        <w:tc>
          <w:tcPr>
            <w:tcW w:w="2316" w:type="dxa"/>
            <w:tcBorders>
              <w:top w:val="single" w:sz="18" w:space="0" w:color="auto"/>
              <w:left w:val="single" w:sz="18" w:space="0" w:color="auto"/>
              <w:bottom w:val="single" w:sz="18" w:space="0" w:color="auto"/>
              <w:right w:val="single" w:sz="18" w:space="0" w:color="auto"/>
            </w:tcBorders>
          </w:tcPr>
          <w:p w:rsidR="00D900F0" w:rsidRPr="00D72B74" w:rsidRDefault="00D900F0" w:rsidP="00D900F0">
            <w:pPr>
              <w:rPr>
                <w:rFonts w:ascii="Arial" w:hAnsi="Arial" w:cs="Arial"/>
                <w:sz w:val="22"/>
                <w:szCs w:val="22"/>
              </w:rPr>
            </w:pPr>
          </w:p>
        </w:tc>
      </w:tr>
      <w:tr w:rsidR="00D900F0" w:rsidRPr="00D72B74" w:rsidTr="00154436">
        <w:tc>
          <w:tcPr>
            <w:tcW w:w="1440" w:type="dxa"/>
            <w:tcBorders>
              <w:top w:val="single" w:sz="18" w:space="0" w:color="auto"/>
              <w:left w:val="single" w:sz="18" w:space="0" w:color="auto"/>
              <w:bottom w:val="single" w:sz="18" w:space="0" w:color="auto"/>
              <w:right w:val="single" w:sz="18" w:space="0" w:color="auto"/>
            </w:tcBorders>
          </w:tcPr>
          <w:p w:rsidR="00D900F0" w:rsidRPr="00D72B74" w:rsidRDefault="00D900F0" w:rsidP="00D900F0">
            <w:pPr>
              <w:rPr>
                <w:rFonts w:ascii="Arial" w:hAnsi="Arial" w:cs="Arial"/>
                <w:sz w:val="22"/>
                <w:szCs w:val="22"/>
              </w:rPr>
            </w:pPr>
            <w:r w:rsidRPr="00D72B74">
              <w:rPr>
                <w:rFonts w:ascii="Arial" w:hAnsi="Arial" w:cs="Arial"/>
                <w:sz w:val="22"/>
                <w:szCs w:val="22"/>
              </w:rPr>
              <w:t>SEPP No. 22</w:t>
            </w:r>
          </w:p>
        </w:tc>
        <w:tc>
          <w:tcPr>
            <w:tcW w:w="3600" w:type="dxa"/>
            <w:tcBorders>
              <w:top w:val="single" w:sz="18" w:space="0" w:color="auto"/>
              <w:left w:val="single" w:sz="18" w:space="0" w:color="auto"/>
              <w:bottom w:val="single" w:sz="18" w:space="0" w:color="auto"/>
              <w:right w:val="single" w:sz="18" w:space="0" w:color="auto"/>
            </w:tcBorders>
          </w:tcPr>
          <w:p w:rsidR="00D900F0" w:rsidRPr="00D72B74" w:rsidRDefault="00D900F0" w:rsidP="00D900F0">
            <w:pPr>
              <w:rPr>
                <w:rFonts w:ascii="Arial" w:hAnsi="Arial" w:cs="Arial"/>
                <w:sz w:val="22"/>
                <w:szCs w:val="22"/>
              </w:rPr>
            </w:pPr>
            <w:r w:rsidRPr="00D72B74">
              <w:rPr>
                <w:rFonts w:ascii="Arial" w:hAnsi="Arial" w:cs="Arial"/>
                <w:sz w:val="22"/>
                <w:szCs w:val="22"/>
              </w:rPr>
              <w:t>Shops and Commercial Premises</w:t>
            </w:r>
          </w:p>
        </w:tc>
        <w:tc>
          <w:tcPr>
            <w:tcW w:w="1764" w:type="dxa"/>
            <w:tcBorders>
              <w:top w:val="single" w:sz="18" w:space="0" w:color="auto"/>
              <w:left w:val="single" w:sz="18" w:space="0" w:color="auto"/>
              <w:bottom w:val="single" w:sz="18" w:space="0" w:color="auto"/>
              <w:right w:val="single" w:sz="18" w:space="0" w:color="auto"/>
            </w:tcBorders>
          </w:tcPr>
          <w:p w:rsidR="00D900F0" w:rsidRPr="00D72B74" w:rsidRDefault="00154436" w:rsidP="00D900F0">
            <w:pPr>
              <w:jc w:val="center"/>
              <w:rPr>
                <w:rFonts w:ascii="Arial" w:hAnsi="Arial" w:cs="Arial"/>
                <w:sz w:val="22"/>
                <w:szCs w:val="22"/>
              </w:rPr>
            </w:pPr>
            <w:r w:rsidRPr="00D72B74">
              <w:rPr>
                <w:rFonts w:ascii="Arial" w:hAnsi="Arial" w:cs="Arial"/>
                <w:sz w:val="22"/>
                <w:szCs w:val="22"/>
              </w:rPr>
              <w:t>N/A</w:t>
            </w:r>
          </w:p>
        </w:tc>
        <w:tc>
          <w:tcPr>
            <w:tcW w:w="2316" w:type="dxa"/>
            <w:tcBorders>
              <w:top w:val="single" w:sz="18" w:space="0" w:color="auto"/>
              <w:left w:val="single" w:sz="18" w:space="0" w:color="auto"/>
              <w:bottom w:val="single" w:sz="18" w:space="0" w:color="auto"/>
              <w:right w:val="single" w:sz="18" w:space="0" w:color="auto"/>
            </w:tcBorders>
          </w:tcPr>
          <w:p w:rsidR="00D900F0" w:rsidRPr="00D72B74" w:rsidRDefault="00D900F0" w:rsidP="00D900F0">
            <w:pPr>
              <w:rPr>
                <w:rFonts w:ascii="Arial" w:hAnsi="Arial" w:cs="Arial"/>
                <w:sz w:val="22"/>
                <w:szCs w:val="22"/>
              </w:rPr>
            </w:pPr>
          </w:p>
        </w:tc>
      </w:tr>
      <w:tr w:rsidR="00D900F0" w:rsidRPr="00D72B74" w:rsidTr="00154436">
        <w:tc>
          <w:tcPr>
            <w:tcW w:w="1440" w:type="dxa"/>
            <w:tcBorders>
              <w:top w:val="single" w:sz="18" w:space="0" w:color="auto"/>
              <w:left w:val="single" w:sz="18" w:space="0" w:color="auto"/>
              <w:bottom w:val="single" w:sz="18" w:space="0" w:color="auto"/>
              <w:right w:val="single" w:sz="18" w:space="0" w:color="auto"/>
            </w:tcBorders>
          </w:tcPr>
          <w:p w:rsidR="00D900F0" w:rsidRPr="00D72B74" w:rsidRDefault="00D900F0" w:rsidP="00D900F0">
            <w:pPr>
              <w:rPr>
                <w:rFonts w:ascii="Arial" w:hAnsi="Arial" w:cs="Arial"/>
                <w:sz w:val="22"/>
                <w:szCs w:val="22"/>
              </w:rPr>
            </w:pPr>
            <w:r w:rsidRPr="00D72B74">
              <w:rPr>
                <w:rFonts w:ascii="Arial" w:hAnsi="Arial" w:cs="Arial"/>
                <w:sz w:val="22"/>
                <w:szCs w:val="22"/>
              </w:rPr>
              <w:t>SEPP No. 26</w:t>
            </w:r>
          </w:p>
        </w:tc>
        <w:tc>
          <w:tcPr>
            <w:tcW w:w="3600" w:type="dxa"/>
            <w:tcBorders>
              <w:top w:val="single" w:sz="18" w:space="0" w:color="auto"/>
              <w:left w:val="single" w:sz="18" w:space="0" w:color="auto"/>
              <w:bottom w:val="single" w:sz="18" w:space="0" w:color="auto"/>
              <w:right w:val="single" w:sz="18" w:space="0" w:color="auto"/>
            </w:tcBorders>
          </w:tcPr>
          <w:p w:rsidR="00D900F0" w:rsidRPr="00D72B74" w:rsidRDefault="00D900F0" w:rsidP="00D900F0">
            <w:pPr>
              <w:rPr>
                <w:rFonts w:ascii="Arial" w:hAnsi="Arial" w:cs="Arial"/>
                <w:sz w:val="22"/>
                <w:szCs w:val="22"/>
              </w:rPr>
            </w:pPr>
            <w:r w:rsidRPr="00D72B74">
              <w:rPr>
                <w:rFonts w:ascii="Arial" w:hAnsi="Arial" w:cs="Arial"/>
                <w:sz w:val="22"/>
                <w:szCs w:val="22"/>
              </w:rPr>
              <w:t>Littoral Rainforests</w:t>
            </w:r>
          </w:p>
        </w:tc>
        <w:tc>
          <w:tcPr>
            <w:tcW w:w="1764" w:type="dxa"/>
            <w:tcBorders>
              <w:top w:val="single" w:sz="18" w:space="0" w:color="auto"/>
              <w:left w:val="single" w:sz="18" w:space="0" w:color="auto"/>
              <w:bottom w:val="single" w:sz="18" w:space="0" w:color="auto"/>
              <w:right w:val="single" w:sz="18" w:space="0" w:color="auto"/>
            </w:tcBorders>
          </w:tcPr>
          <w:p w:rsidR="00D900F0" w:rsidRPr="00D72B74" w:rsidRDefault="00D900F0" w:rsidP="00D900F0">
            <w:pPr>
              <w:jc w:val="center"/>
              <w:rPr>
                <w:rFonts w:ascii="Arial" w:hAnsi="Arial" w:cs="Arial"/>
                <w:sz w:val="22"/>
                <w:szCs w:val="22"/>
              </w:rPr>
            </w:pPr>
          </w:p>
        </w:tc>
        <w:tc>
          <w:tcPr>
            <w:tcW w:w="2316" w:type="dxa"/>
            <w:tcBorders>
              <w:top w:val="single" w:sz="18" w:space="0" w:color="auto"/>
              <w:left w:val="single" w:sz="18" w:space="0" w:color="auto"/>
              <w:bottom w:val="single" w:sz="18" w:space="0" w:color="auto"/>
              <w:right w:val="single" w:sz="18" w:space="0" w:color="auto"/>
            </w:tcBorders>
          </w:tcPr>
          <w:p w:rsidR="00D900F0" w:rsidRPr="00D72B74" w:rsidRDefault="00D900F0" w:rsidP="00D900F0">
            <w:pPr>
              <w:rPr>
                <w:rFonts w:ascii="Arial" w:hAnsi="Arial" w:cs="Arial"/>
                <w:sz w:val="22"/>
                <w:szCs w:val="22"/>
              </w:rPr>
            </w:pPr>
            <w:r w:rsidRPr="00D72B74">
              <w:rPr>
                <w:rFonts w:ascii="Arial" w:hAnsi="Arial" w:cs="Arial"/>
                <w:sz w:val="22"/>
                <w:szCs w:val="22"/>
              </w:rPr>
              <w:t>No littoral rainforests identified by the policy in the Wollongong LGA</w:t>
            </w:r>
          </w:p>
        </w:tc>
      </w:tr>
      <w:tr w:rsidR="00D900F0" w:rsidRPr="00D72B74" w:rsidTr="00154436">
        <w:tc>
          <w:tcPr>
            <w:tcW w:w="1440" w:type="dxa"/>
            <w:tcBorders>
              <w:top w:val="single" w:sz="18" w:space="0" w:color="auto"/>
              <w:left w:val="single" w:sz="18" w:space="0" w:color="auto"/>
              <w:bottom w:val="single" w:sz="18" w:space="0" w:color="auto"/>
              <w:right w:val="single" w:sz="18" w:space="0" w:color="auto"/>
            </w:tcBorders>
          </w:tcPr>
          <w:p w:rsidR="00D900F0" w:rsidRPr="00D72B74" w:rsidRDefault="00D900F0" w:rsidP="00D900F0">
            <w:pPr>
              <w:rPr>
                <w:rFonts w:ascii="Arial" w:hAnsi="Arial" w:cs="Arial"/>
                <w:sz w:val="22"/>
                <w:szCs w:val="22"/>
              </w:rPr>
            </w:pPr>
            <w:r w:rsidRPr="00D72B74">
              <w:rPr>
                <w:rFonts w:ascii="Arial" w:hAnsi="Arial" w:cs="Arial"/>
                <w:sz w:val="22"/>
                <w:szCs w:val="22"/>
              </w:rPr>
              <w:t>SEPP No. 29</w:t>
            </w:r>
          </w:p>
        </w:tc>
        <w:tc>
          <w:tcPr>
            <w:tcW w:w="3600" w:type="dxa"/>
            <w:tcBorders>
              <w:top w:val="single" w:sz="18" w:space="0" w:color="auto"/>
              <w:left w:val="single" w:sz="18" w:space="0" w:color="auto"/>
              <w:bottom w:val="single" w:sz="18" w:space="0" w:color="auto"/>
              <w:right w:val="single" w:sz="18" w:space="0" w:color="auto"/>
            </w:tcBorders>
          </w:tcPr>
          <w:p w:rsidR="00D900F0" w:rsidRPr="00D72B74" w:rsidRDefault="00D900F0" w:rsidP="00D900F0">
            <w:pPr>
              <w:rPr>
                <w:rFonts w:ascii="Arial" w:hAnsi="Arial" w:cs="Arial"/>
                <w:sz w:val="22"/>
                <w:szCs w:val="22"/>
              </w:rPr>
            </w:pPr>
            <w:r w:rsidRPr="00D72B74">
              <w:rPr>
                <w:rFonts w:ascii="Arial" w:hAnsi="Arial" w:cs="Arial"/>
                <w:sz w:val="22"/>
                <w:szCs w:val="22"/>
              </w:rPr>
              <w:t>Western Sydney Recreational Area</w:t>
            </w:r>
          </w:p>
        </w:tc>
        <w:tc>
          <w:tcPr>
            <w:tcW w:w="1764" w:type="dxa"/>
            <w:tcBorders>
              <w:top w:val="single" w:sz="18" w:space="0" w:color="auto"/>
              <w:left w:val="single" w:sz="18" w:space="0" w:color="auto"/>
              <w:bottom w:val="single" w:sz="18" w:space="0" w:color="auto"/>
              <w:right w:val="single" w:sz="18" w:space="0" w:color="auto"/>
            </w:tcBorders>
          </w:tcPr>
          <w:p w:rsidR="00D900F0" w:rsidRPr="00D72B74" w:rsidRDefault="00D900F0" w:rsidP="00D900F0">
            <w:pPr>
              <w:jc w:val="center"/>
              <w:rPr>
                <w:rFonts w:ascii="Arial" w:hAnsi="Arial" w:cs="Arial"/>
                <w:sz w:val="22"/>
                <w:szCs w:val="22"/>
              </w:rPr>
            </w:pPr>
            <w:r w:rsidRPr="00D72B74">
              <w:rPr>
                <w:rFonts w:ascii="Arial" w:hAnsi="Arial" w:cs="Arial"/>
                <w:sz w:val="22"/>
                <w:szCs w:val="22"/>
              </w:rPr>
              <w:t>Does not apply to Wollongong</w:t>
            </w:r>
          </w:p>
        </w:tc>
        <w:tc>
          <w:tcPr>
            <w:tcW w:w="2316" w:type="dxa"/>
            <w:tcBorders>
              <w:top w:val="single" w:sz="18" w:space="0" w:color="auto"/>
              <w:left w:val="single" w:sz="18" w:space="0" w:color="auto"/>
              <w:bottom w:val="single" w:sz="18" w:space="0" w:color="auto"/>
              <w:right w:val="single" w:sz="18" w:space="0" w:color="auto"/>
            </w:tcBorders>
          </w:tcPr>
          <w:p w:rsidR="00D900F0" w:rsidRPr="00D72B74" w:rsidRDefault="00D900F0" w:rsidP="00D900F0">
            <w:pPr>
              <w:rPr>
                <w:rFonts w:ascii="Arial" w:hAnsi="Arial" w:cs="Arial"/>
                <w:sz w:val="22"/>
                <w:szCs w:val="22"/>
              </w:rPr>
            </w:pPr>
          </w:p>
        </w:tc>
      </w:tr>
      <w:tr w:rsidR="00D900F0" w:rsidRPr="00D72B74" w:rsidTr="00154436">
        <w:tc>
          <w:tcPr>
            <w:tcW w:w="1440" w:type="dxa"/>
            <w:tcBorders>
              <w:top w:val="single" w:sz="18" w:space="0" w:color="auto"/>
              <w:left w:val="single" w:sz="18" w:space="0" w:color="auto"/>
              <w:bottom w:val="single" w:sz="18" w:space="0" w:color="auto"/>
              <w:right w:val="single" w:sz="18" w:space="0" w:color="auto"/>
            </w:tcBorders>
          </w:tcPr>
          <w:p w:rsidR="00D900F0" w:rsidRPr="00D72B74" w:rsidRDefault="00D900F0" w:rsidP="00D900F0">
            <w:pPr>
              <w:rPr>
                <w:rFonts w:ascii="Arial" w:hAnsi="Arial" w:cs="Arial"/>
                <w:sz w:val="22"/>
                <w:szCs w:val="22"/>
              </w:rPr>
            </w:pPr>
            <w:r w:rsidRPr="00D72B74">
              <w:rPr>
                <w:rFonts w:ascii="Arial" w:hAnsi="Arial" w:cs="Arial"/>
                <w:sz w:val="22"/>
                <w:szCs w:val="22"/>
              </w:rPr>
              <w:t>SEPP No. 30</w:t>
            </w:r>
          </w:p>
        </w:tc>
        <w:tc>
          <w:tcPr>
            <w:tcW w:w="3600" w:type="dxa"/>
            <w:tcBorders>
              <w:top w:val="single" w:sz="18" w:space="0" w:color="auto"/>
              <w:left w:val="single" w:sz="18" w:space="0" w:color="auto"/>
              <w:bottom w:val="single" w:sz="18" w:space="0" w:color="auto"/>
              <w:right w:val="single" w:sz="18" w:space="0" w:color="auto"/>
            </w:tcBorders>
          </w:tcPr>
          <w:p w:rsidR="00D900F0" w:rsidRPr="00D72B74" w:rsidRDefault="00D900F0" w:rsidP="00D900F0">
            <w:pPr>
              <w:rPr>
                <w:rFonts w:ascii="Arial" w:hAnsi="Arial" w:cs="Arial"/>
                <w:sz w:val="22"/>
                <w:szCs w:val="22"/>
              </w:rPr>
            </w:pPr>
            <w:r w:rsidRPr="00D72B74">
              <w:rPr>
                <w:rFonts w:ascii="Arial" w:hAnsi="Arial" w:cs="Arial"/>
                <w:sz w:val="22"/>
                <w:szCs w:val="22"/>
              </w:rPr>
              <w:t>Intensive Agriculture</w:t>
            </w:r>
          </w:p>
        </w:tc>
        <w:tc>
          <w:tcPr>
            <w:tcW w:w="1764" w:type="dxa"/>
            <w:tcBorders>
              <w:top w:val="single" w:sz="18" w:space="0" w:color="auto"/>
              <w:left w:val="single" w:sz="18" w:space="0" w:color="auto"/>
              <w:bottom w:val="single" w:sz="18" w:space="0" w:color="auto"/>
              <w:right w:val="single" w:sz="18" w:space="0" w:color="auto"/>
            </w:tcBorders>
          </w:tcPr>
          <w:p w:rsidR="00D900F0" w:rsidRPr="00D72B74" w:rsidRDefault="00154436" w:rsidP="00D900F0">
            <w:pPr>
              <w:jc w:val="center"/>
              <w:rPr>
                <w:rFonts w:ascii="Arial" w:hAnsi="Arial" w:cs="Arial"/>
                <w:sz w:val="22"/>
                <w:szCs w:val="22"/>
              </w:rPr>
            </w:pPr>
            <w:r w:rsidRPr="00D72B74">
              <w:rPr>
                <w:rFonts w:ascii="Arial" w:hAnsi="Arial" w:cs="Arial"/>
                <w:sz w:val="22"/>
                <w:szCs w:val="22"/>
              </w:rPr>
              <w:t>N/A</w:t>
            </w:r>
          </w:p>
        </w:tc>
        <w:tc>
          <w:tcPr>
            <w:tcW w:w="2316" w:type="dxa"/>
            <w:tcBorders>
              <w:top w:val="single" w:sz="18" w:space="0" w:color="auto"/>
              <w:left w:val="single" w:sz="18" w:space="0" w:color="auto"/>
              <w:bottom w:val="single" w:sz="18" w:space="0" w:color="auto"/>
              <w:right w:val="single" w:sz="18" w:space="0" w:color="auto"/>
            </w:tcBorders>
          </w:tcPr>
          <w:p w:rsidR="00D900F0" w:rsidRPr="00D72B74" w:rsidRDefault="00D900F0" w:rsidP="00D900F0">
            <w:pPr>
              <w:rPr>
                <w:rFonts w:ascii="Arial" w:hAnsi="Arial" w:cs="Arial"/>
                <w:sz w:val="22"/>
                <w:szCs w:val="22"/>
              </w:rPr>
            </w:pPr>
          </w:p>
        </w:tc>
      </w:tr>
      <w:tr w:rsidR="00D900F0" w:rsidRPr="00D72B74" w:rsidTr="00154436">
        <w:tc>
          <w:tcPr>
            <w:tcW w:w="1440" w:type="dxa"/>
            <w:tcBorders>
              <w:top w:val="single" w:sz="18" w:space="0" w:color="auto"/>
              <w:left w:val="single" w:sz="18" w:space="0" w:color="auto"/>
              <w:bottom w:val="single" w:sz="18" w:space="0" w:color="auto"/>
              <w:right w:val="single" w:sz="18" w:space="0" w:color="auto"/>
            </w:tcBorders>
          </w:tcPr>
          <w:p w:rsidR="00D900F0" w:rsidRPr="00D72B74" w:rsidRDefault="00D900F0" w:rsidP="00D900F0">
            <w:pPr>
              <w:rPr>
                <w:rFonts w:ascii="Arial" w:hAnsi="Arial" w:cs="Arial"/>
                <w:sz w:val="22"/>
                <w:szCs w:val="22"/>
              </w:rPr>
            </w:pPr>
            <w:r w:rsidRPr="00D72B74">
              <w:rPr>
                <w:rFonts w:ascii="Arial" w:hAnsi="Arial" w:cs="Arial"/>
                <w:sz w:val="22"/>
                <w:szCs w:val="22"/>
              </w:rPr>
              <w:t>SEPP No. 32</w:t>
            </w:r>
          </w:p>
        </w:tc>
        <w:tc>
          <w:tcPr>
            <w:tcW w:w="3600" w:type="dxa"/>
            <w:tcBorders>
              <w:top w:val="single" w:sz="18" w:space="0" w:color="auto"/>
              <w:left w:val="single" w:sz="18" w:space="0" w:color="auto"/>
              <w:bottom w:val="single" w:sz="18" w:space="0" w:color="auto"/>
              <w:right w:val="single" w:sz="18" w:space="0" w:color="auto"/>
            </w:tcBorders>
          </w:tcPr>
          <w:p w:rsidR="00D900F0" w:rsidRPr="00D72B74" w:rsidRDefault="00D900F0" w:rsidP="00D900F0">
            <w:pPr>
              <w:rPr>
                <w:rFonts w:ascii="Arial" w:hAnsi="Arial" w:cs="Arial"/>
                <w:sz w:val="22"/>
                <w:szCs w:val="22"/>
              </w:rPr>
            </w:pPr>
            <w:r w:rsidRPr="00D72B74">
              <w:rPr>
                <w:rFonts w:ascii="Arial" w:hAnsi="Arial" w:cs="Arial"/>
                <w:sz w:val="22"/>
                <w:szCs w:val="22"/>
              </w:rPr>
              <w:t>Urban Consolidation (Redevelopment of Urban Land)</w:t>
            </w:r>
          </w:p>
        </w:tc>
        <w:tc>
          <w:tcPr>
            <w:tcW w:w="1764" w:type="dxa"/>
            <w:tcBorders>
              <w:top w:val="single" w:sz="18" w:space="0" w:color="auto"/>
              <w:left w:val="single" w:sz="18" w:space="0" w:color="auto"/>
              <w:bottom w:val="single" w:sz="18" w:space="0" w:color="auto"/>
              <w:right w:val="single" w:sz="18" w:space="0" w:color="auto"/>
            </w:tcBorders>
          </w:tcPr>
          <w:p w:rsidR="00D900F0" w:rsidRPr="00D72B74" w:rsidRDefault="00154436" w:rsidP="00D900F0">
            <w:pPr>
              <w:jc w:val="center"/>
              <w:rPr>
                <w:rFonts w:ascii="Arial" w:hAnsi="Arial" w:cs="Arial"/>
                <w:sz w:val="22"/>
                <w:szCs w:val="22"/>
              </w:rPr>
            </w:pPr>
            <w:r w:rsidRPr="00D72B74">
              <w:rPr>
                <w:rFonts w:ascii="Arial" w:hAnsi="Arial" w:cs="Arial"/>
                <w:sz w:val="22"/>
                <w:szCs w:val="22"/>
              </w:rPr>
              <w:t>N/A</w:t>
            </w:r>
          </w:p>
        </w:tc>
        <w:tc>
          <w:tcPr>
            <w:tcW w:w="2316" w:type="dxa"/>
            <w:tcBorders>
              <w:top w:val="single" w:sz="18" w:space="0" w:color="auto"/>
              <w:left w:val="single" w:sz="18" w:space="0" w:color="auto"/>
              <w:bottom w:val="single" w:sz="18" w:space="0" w:color="auto"/>
              <w:right w:val="single" w:sz="18" w:space="0" w:color="auto"/>
            </w:tcBorders>
          </w:tcPr>
          <w:p w:rsidR="00D900F0" w:rsidRPr="00D72B74" w:rsidRDefault="00D900F0" w:rsidP="00D900F0">
            <w:pPr>
              <w:rPr>
                <w:rFonts w:ascii="Arial" w:hAnsi="Arial" w:cs="Arial"/>
                <w:sz w:val="22"/>
                <w:szCs w:val="22"/>
              </w:rPr>
            </w:pPr>
          </w:p>
        </w:tc>
      </w:tr>
      <w:tr w:rsidR="00D900F0" w:rsidRPr="00D72B74" w:rsidTr="00154436">
        <w:tc>
          <w:tcPr>
            <w:tcW w:w="1440" w:type="dxa"/>
            <w:tcBorders>
              <w:top w:val="single" w:sz="18" w:space="0" w:color="auto"/>
              <w:left w:val="single" w:sz="18" w:space="0" w:color="auto"/>
              <w:bottom w:val="single" w:sz="18" w:space="0" w:color="auto"/>
              <w:right w:val="single" w:sz="18" w:space="0" w:color="auto"/>
            </w:tcBorders>
          </w:tcPr>
          <w:p w:rsidR="00D900F0" w:rsidRPr="00D72B74" w:rsidRDefault="00D900F0" w:rsidP="00D900F0">
            <w:pPr>
              <w:rPr>
                <w:rFonts w:ascii="Arial" w:hAnsi="Arial" w:cs="Arial"/>
                <w:sz w:val="22"/>
                <w:szCs w:val="22"/>
              </w:rPr>
            </w:pPr>
            <w:r w:rsidRPr="00D72B74">
              <w:rPr>
                <w:rFonts w:ascii="Arial" w:hAnsi="Arial" w:cs="Arial"/>
                <w:sz w:val="22"/>
                <w:szCs w:val="22"/>
              </w:rPr>
              <w:t>SEPP No. 33</w:t>
            </w:r>
          </w:p>
        </w:tc>
        <w:tc>
          <w:tcPr>
            <w:tcW w:w="3600" w:type="dxa"/>
            <w:tcBorders>
              <w:top w:val="single" w:sz="18" w:space="0" w:color="auto"/>
              <w:left w:val="single" w:sz="18" w:space="0" w:color="auto"/>
              <w:bottom w:val="single" w:sz="18" w:space="0" w:color="auto"/>
              <w:right w:val="single" w:sz="18" w:space="0" w:color="auto"/>
            </w:tcBorders>
          </w:tcPr>
          <w:p w:rsidR="00D900F0" w:rsidRPr="00D72B74" w:rsidRDefault="00D900F0" w:rsidP="00D900F0">
            <w:pPr>
              <w:rPr>
                <w:rFonts w:ascii="Arial" w:hAnsi="Arial" w:cs="Arial"/>
                <w:sz w:val="22"/>
                <w:szCs w:val="22"/>
              </w:rPr>
            </w:pPr>
            <w:r w:rsidRPr="00D72B74">
              <w:rPr>
                <w:rFonts w:ascii="Arial" w:hAnsi="Arial" w:cs="Arial"/>
                <w:sz w:val="22"/>
                <w:szCs w:val="22"/>
              </w:rPr>
              <w:t>Hazardous and Offensive Development</w:t>
            </w:r>
          </w:p>
        </w:tc>
        <w:tc>
          <w:tcPr>
            <w:tcW w:w="1764" w:type="dxa"/>
            <w:tcBorders>
              <w:top w:val="single" w:sz="18" w:space="0" w:color="auto"/>
              <w:left w:val="single" w:sz="18" w:space="0" w:color="auto"/>
              <w:bottom w:val="single" w:sz="18" w:space="0" w:color="auto"/>
              <w:right w:val="single" w:sz="18" w:space="0" w:color="auto"/>
            </w:tcBorders>
          </w:tcPr>
          <w:p w:rsidR="00D900F0" w:rsidRPr="00D72B74" w:rsidRDefault="00154436" w:rsidP="00D900F0">
            <w:pPr>
              <w:jc w:val="center"/>
              <w:rPr>
                <w:rFonts w:ascii="Arial" w:hAnsi="Arial" w:cs="Arial"/>
                <w:sz w:val="22"/>
                <w:szCs w:val="22"/>
              </w:rPr>
            </w:pPr>
            <w:r w:rsidRPr="00D72B74">
              <w:rPr>
                <w:rFonts w:ascii="Arial" w:hAnsi="Arial" w:cs="Arial"/>
                <w:sz w:val="22"/>
                <w:szCs w:val="22"/>
              </w:rPr>
              <w:t>N/A</w:t>
            </w:r>
          </w:p>
        </w:tc>
        <w:tc>
          <w:tcPr>
            <w:tcW w:w="2316" w:type="dxa"/>
            <w:tcBorders>
              <w:top w:val="single" w:sz="18" w:space="0" w:color="auto"/>
              <w:left w:val="single" w:sz="18" w:space="0" w:color="auto"/>
              <w:bottom w:val="single" w:sz="18" w:space="0" w:color="auto"/>
              <w:right w:val="single" w:sz="18" w:space="0" w:color="auto"/>
            </w:tcBorders>
          </w:tcPr>
          <w:p w:rsidR="00D900F0" w:rsidRPr="00D72B74" w:rsidRDefault="00D900F0" w:rsidP="00D900F0">
            <w:pPr>
              <w:rPr>
                <w:rFonts w:ascii="Arial" w:hAnsi="Arial" w:cs="Arial"/>
                <w:sz w:val="22"/>
                <w:szCs w:val="22"/>
              </w:rPr>
            </w:pPr>
          </w:p>
        </w:tc>
      </w:tr>
      <w:tr w:rsidR="00D900F0" w:rsidRPr="00D72B74" w:rsidTr="00154436">
        <w:tc>
          <w:tcPr>
            <w:tcW w:w="1440" w:type="dxa"/>
            <w:tcBorders>
              <w:top w:val="single" w:sz="18" w:space="0" w:color="auto"/>
              <w:left w:val="single" w:sz="18" w:space="0" w:color="auto"/>
              <w:bottom w:val="single" w:sz="18" w:space="0" w:color="auto"/>
              <w:right w:val="single" w:sz="18" w:space="0" w:color="auto"/>
            </w:tcBorders>
          </w:tcPr>
          <w:p w:rsidR="00D900F0" w:rsidRPr="00D72B74" w:rsidRDefault="00D900F0" w:rsidP="00D900F0">
            <w:pPr>
              <w:rPr>
                <w:rFonts w:ascii="Arial" w:hAnsi="Arial" w:cs="Arial"/>
                <w:sz w:val="22"/>
                <w:szCs w:val="22"/>
              </w:rPr>
            </w:pPr>
            <w:r w:rsidRPr="00D72B74">
              <w:rPr>
                <w:rFonts w:ascii="Arial" w:hAnsi="Arial" w:cs="Arial"/>
                <w:sz w:val="22"/>
                <w:szCs w:val="22"/>
              </w:rPr>
              <w:t>SEPP No. 36</w:t>
            </w:r>
          </w:p>
        </w:tc>
        <w:tc>
          <w:tcPr>
            <w:tcW w:w="3600" w:type="dxa"/>
            <w:tcBorders>
              <w:top w:val="single" w:sz="18" w:space="0" w:color="auto"/>
              <w:left w:val="single" w:sz="18" w:space="0" w:color="auto"/>
              <w:bottom w:val="single" w:sz="18" w:space="0" w:color="auto"/>
              <w:right w:val="single" w:sz="18" w:space="0" w:color="auto"/>
            </w:tcBorders>
          </w:tcPr>
          <w:p w:rsidR="00D900F0" w:rsidRPr="00D72B74" w:rsidRDefault="00D900F0" w:rsidP="00D900F0">
            <w:pPr>
              <w:rPr>
                <w:rFonts w:ascii="Arial" w:hAnsi="Arial" w:cs="Arial"/>
                <w:sz w:val="22"/>
                <w:szCs w:val="22"/>
              </w:rPr>
            </w:pPr>
            <w:r w:rsidRPr="00D72B74">
              <w:rPr>
                <w:rFonts w:ascii="Arial" w:hAnsi="Arial" w:cs="Arial"/>
                <w:sz w:val="22"/>
                <w:szCs w:val="22"/>
              </w:rPr>
              <w:t>Manufactured Home Estates</w:t>
            </w:r>
          </w:p>
        </w:tc>
        <w:tc>
          <w:tcPr>
            <w:tcW w:w="1764" w:type="dxa"/>
            <w:tcBorders>
              <w:top w:val="single" w:sz="18" w:space="0" w:color="auto"/>
              <w:left w:val="single" w:sz="18" w:space="0" w:color="auto"/>
              <w:bottom w:val="single" w:sz="18" w:space="0" w:color="auto"/>
              <w:right w:val="single" w:sz="18" w:space="0" w:color="auto"/>
            </w:tcBorders>
          </w:tcPr>
          <w:p w:rsidR="00D900F0" w:rsidRPr="00D72B74" w:rsidRDefault="00154436" w:rsidP="00D900F0">
            <w:pPr>
              <w:jc w:val="center"/>
              <w:rPr>
                <w:rFonts w:ascii="Arial" w:hAnsi="Arial" w:cs="Arial"/>
                <w:sz w:val="22"/>
                <w:szCs w:val="22"/>
              </w:rPr>
            </w:pPr>
            <w:r w:rsidRPr="00D72B74">
              <w:rPr>
                <w:rFonts w:ascii="Arial" w:hAnsi="Arial" w:cs="Arial"/>
                <w:sz w:val="22"/>
                <w:szCs w:val="22"/>
              </w:rPr>
              <w:t>N/A</w:t>
            </w:r>
          </w:p>
        </w:tc>
        <w:tc>
          <w:tcPr>
            <w:tcW w:w="2316" w:type="dxa"/>
            <w:tcBorders>
              <w:top w:val="single" w:sz="18" w:space="0" w:color="auto"/>
              <w:left w:val="single" w:sz="18" w:space="0" w:color="auto"/>
              <w:bottom w:val="single" w:sz="18" w:space="0" w:color="auto"/>
              <w:right w:val="single" w:sz="18" w:space="0" w:color="auto"/>
            </w:tcBorders>
          </w:tcPr>
          <w:p w:rsidR="00D900F0" w:rsidRPr="00D72B74" w:rsidRDefault="00D900F0" w:rsidP="00D900F0">
            <w:pPr>
              <w:rPr>
                <w:rFonts w:ascii="Arial" w:hAnsi="Arial" w:cs="Arial"/>
                <w:sz w:val="22"/>
                <w:szCs w:val="22"/>
              </w:rPr>
            </w:pPr>
          </w:p>
        </w:tc>
      </w:tr>
      <w:tr w:rsidR="00D900F0" w:rsidRPr="00D72B74" w:rsidTr="00154436">
        <w:tc>
          <w:tcPr>
            <w:tcW w:w="1440" w:type="dxa"/>
            <w:tcBorders>
              <w:top w:val="single" w:sz="18" w:space="0" w:color="auto"/>
              <w:left w:val="single" w:sz="18" w:space="0" w:color="auto"/>
              <w:bottom w:val="single" w:sz="18" w:space="0" w:color="auto"/>
              <w:right w:val="single" w:sz="18" w:space="0" w:color="auto"/>
            </w:tcBorders>
          </w:tcPr>
          <w:p w:rsidR="00D900F0" w:rsidRPr="00D72B74" w:rsidRDefault="00D900F0" w:rsidP="00D900F0">
            <w:pPr>
              <w:rPr>
                <w:rFonts w:ascii="Arial" w:hAnsi="Arial" w:cs="Arial"/>
                <w:sz w:val="22"/>
                <w:szCs w:val="22"/>
              </w:rPr>
            </w:pPr>
            <w:r w:rsidRPr="00D72B74">
              <w:rPr>
                <w:rFonts w:ascii="Arial" w:hAnsi="Arial" w:cs="Arial"/>
                <w:sz w:val="22"/>
                <w:szCs w:val="22"/>
              </w:rPr>
              <w:t>SEPP No. 39</w:t>
            </w:r>
          </w:p>
        </w:tc>
        <w:tc>
          <w:tcPr>
            <w:tcW w:w="3600" w:type="dxa"/>
            <w:tcBorders>
              <w:top w:val="single" w:sz="18" w:space="0" w:color="auto"/>
              <w:left w:val="single" w:sz="18" w:space="0" w:color="auto"/>
              <w:bottom w:val="single" w:sz="18" w:space="0" w:color="auto"/>
              <w:right w:val="single" w:sz="18" w:space="0" w:color="auto"/>
            </w:tcBorders>
          </w:tcPr>
          <w:p w:rsidR="00D900F0" w:rsidRPr="00D72B74" w:rsidRDefault="00D900F0" w:rsidP="00D900F0">
            <w:pPr>
              <w:rPr>
                <w:rFonts w:ascii="Arial" w:hAnsi="Arial" w:cs="Arial"/>
                <w:sz w:val="22"/>
                <w:szCs w:val="22"/>
              </w:rPr>
            </w:pPr>
            <w:r w:rsidRPr="00D72B74">
              <w:rPr>
                <w:rFonts w:ascii="Arial" w:hAnsi="Arial" w:cs="Arial"/>
                <w:sz w:val="22"/>
                <w:szCs w:val="22"/>
              </w:rPr>
              <w:t>Spit Island Bird Habitat</w:t>
            </w:r>
          </w:p>
        </w:tc>
        <w:tc>
          <w:tcPr>
            <w:tcW w:w="1764" w:type="dxa"/>
            <w:tcBorders>
              <w:top w:val="single" w:sz="18" w:space="0" w:color="auto"/>
              <w:left w:val="single" w:sz="18" w:space="0" w:color="auto"/>
              <w:bottom w:val="single" w:sz="18" w:space="0" w:color="auto"/>
              <w:right w:val="single" w:sz="18" w:space="0" w:color="auto"/>
            </w:tcBorders>
          </w:tcPr>
          <w:p w:rsidR="00D900F0" w:rsidRPr="00D72B74" w:rsidRDefault="00D900F0" w:rsidP="00D900F0">
            <w:pPr>
              <w:jc w:val="center"/>
              <w:rPr>
                <w:rFonts w:ascii="Arial" w:hAnsi="Arial" w:cs="Arial"/>
                <w:sz w:val="22"/>
                <w:szCs w:val="22"/>
              </w:rPr>
            </w:pPr>
            <w:r w:rsidRPr="00D72B74">
              <w:rPr>
                <w:rFonts w:ascii="Arial" w:hAnsi="Arial" w:cs="Arial"/>
                <w:sz w:val="22"/>
                <w:szCs w:val="22"/>
              </w:rPr>
              <w:t>Does not apply to Wollongong</w:t>
            </w:r>
          </w:p>
        </w:tc>
        <w:tc>
          <w:tcPr>
            <w:tcW w:w="2316" w:type="dxa"/>
            <w:tcBorders>
              <w:top w:val="single" w:sz="18" w:space="0" w:color="auto"/>
              <w:left w:val="single" w:sz="18" w:space="0" w:color="auto"/>
              <w:bottom w:val="single" w:sz="18" w:space="0" w:color="auto"/>
              <w:right w:val="single" w:sz="18" w:space="0" w:color="auto"/>
            </w:tcBorders>
          </w:tcPr>
          <w:p w:rsidR="00D900F0" w:rsidRPr="00D72B74" w:rsidRDefault="00D900F0" w:rsidP="00D900F0">
            <w:pPr>
              <w:rPr>
                <w:rFonts w:ascii="Arial" w:hAnsi="Arial" w:cs="Arial"/>
                <w:sz w:val="22"/>
                <w:szCs w:val="22"/>
              </w:rPr>
            </w:pPr>
          </w:p>
        </w:tc>
      </w:tr>
      <w:tr w:rsidR="00D900F0" w:rsidRPr="00D72B74" w:rsidTr="00154436">
        <w:tc>
          <w:tcPr>
            <w:tcW w:w="1440" w:type="dxa"/>
            <w:tcBorders>
              <w:top w:val="single" w:sz="18" w:space="0" w:color="auto"/>
              <w:left w:val="single" w:sz="18" w:space="0" w:color="auto"/>
              <w:bottom w:val="single" w:sz="18" w:space="0" w:color="auto"/>
              <w:right w:val="single" w:sz="18" w:space="0" w:color="auto"/>
            </w:tcBorders>
          </w:tcPr>
          <w:p w:rsidR="00D900F0" w:rsidRPr="00D72B74" w:rsidRDefault="00D900F0" w:rsidP="00D900F0">
            <w:pPr>
              <w:rPr>
                <w:rFonts w:ascii="Arial" w:hAnsi="Arial" w:cs="Arial"/>
                <w:sz w:val="22"/>
                <w:szCs w:val="22"/>
              </w:rPr>
            </w:pPr>
            <w:r w:rsidRPr="00D72B74">
              <w:rPr>
                <w:rFonts w:ascii="Arial" w:hAnsi="Arial" w:cs="Arial"/>
                <w:sz w:val="22"/>
                <w:szCs w:val="22"/>
              </w:rPr>
              <w:t>SEPP No. 41</w:t>
            </w:r>
          </w:p>
        </w:tc>
        <w:tc>
          <w:tcPr>
            <w:tcW w:w="3600" w:type="dxa"/>
            <w:tcBorders>
              <w:top w:val="single" w:sz="18" w:space="0" w:color="auto"/>
              <w:left w:val="single" w:sz="18" w:space="0" w:color="auto"/>
              <w:bottom w:val="single" w:sz="18" w:space="0" w:color="auto"/>
              <w:right w:val="single" w:sz="18" w:space="0" w:color="auto"/>
            </w:tcBorders>
          </w:tcPr>
          <w:p w:rsidR="00D900F0" w:rsidRPr="00D72B74" w:rsidRDefault="00D900F0" w:rsidP="00D900F0">
            <w:pPr>
              <w:rPr>
                <w:rFonts w:ascii="Arial" w:hAnsi="Arial" w:cs="Arial"/>
                <w:sz w:val="22"/>
                <w:szCs w:val="22"/>
              </w:rPr>
            </w:pPr>
            <w:r w:rsidRPr="00D72B74">
              <w:rPr>
                <w:rFonts w:ascii="Arial" w:hAnsi="Arial" w:cs="Arial"/>
                <w:sz w:val="22"/>
                <w:szCs w:val="22"/>
              </w:rPr>
              <w:t>Casino/Entertainment Complex</w:t>
            </w:r>
          </w:p>
        </w:tc>
        <w:tc>
          <w:tcPr>
            <w:tcW w:w="1764" w:type="dxa"/>
            <w:tcBorders>
              <w:top w:val="single" w:sz="18" w:space="0" w:color="auto"/>
              <w:left w:val="single" w:sz="18" w:space="0" w:color="auto"/>
              <w:bottom w:val="single" w:sz="18" w:space="0" w:color="auto"/>
              <w:right w:val="single" w:sz="18" w:space="0" w:color="auto"/>
            </w:tcBorders>
          </w:tcPr>
          <w:p w:rsidR="00D900F0" w:rsidRPr="00D72B74" w:rsidRDefault="00D900F0" w:rsidP="00D900F0">
            <w:pPr>
              <w:jc w:val="center"/>
              <w:rPr>
                <w:rFonts w:ascii="Arial" w:hAnsi="Arial" w:cs="Arial"/>
                <w:sz w:val="22"/>
                <w:szCs w:val="22"/>
              </w:rPr>
            </w:pPr>
            <w:r w:rsidRPr="00D72B74">
              <w:rPr>
                <w:rFonts w:ascii="Arial" w:hAnsi="Arial" w:cs="Arial"/>
                <w:sz w:val="22"/>
                <w:szCs w:val="22"/>
              </w:rPr>
              <w:t>Does not apply to Wollongong</w:t>
            </w:r>
          </w:p>
        </w:tc>
        <w:tc>
          <w:tcPr>
            <w:tcW w:w="2316" w:type="dxa"/>
            <w:tcBorders>
              <w:top w:val="single" w:sz="18" w:space="0" w:color="auto"/>
              <w:left w:val="single" w:sz="18" w:space="0" w:color="auto"/>
              <w:bottom w:val="single" w:sz="18" w:space="0" w:color="auto"/>
              <w:right w:val="single" w:sz="18" w:space="0" w:color="auto"/>
            </w:tcBorders>
          </w:tcPr>
          <w:p w:rsidR="00D900F0" w:rsidRPr="00D72B74" w:rsidRDefault="00D900F0" w:rsidP="00D900F0">
            <w:pPr>
              <w:rPr>
                <w:rFonts w:ascii="Arial" w:hAnsi="Arial" w:cs="Arial"/>
                <w:sz w:val="22"/>
                <w:szCs w:val="22"/>
              </w:rPr>
            </w:pPr>
          </w:p>
        </w:tc>
      </w:tr>
      <w:tr w:rsidR="00D900F0" w:rsidRPr="00D72B74" w:rsidTr="00154436">
        <w:tc>
          <w:tcPr>
            <w:tcW w:w="1440" w:type="dxa"/>
            <w:tcBorders>
              <w:top w:val="single" w:sz="18" w:space="0" w:color="auto"/>
              <w:left w:val="single" w:sz="18" w:space="0" w:color="auto"/>
              <w:bottom w:val="single" w:sz="18" w:space="0" w:color="auto"/>
              <w:right w:val="single" w:sz="18" w:space="0" w:color="auto"/>
            </w:tcBorders>
          </w:tcPr>
          <w:p w:rsidR="00D900F0" w:rsidRPr="00D72B74" w:rsidRDefault="00D900F0" w:rsidP="00D900F0">
            <w:pPr>
              <w:rPr>
                <w:rFonts w:ascii="Arial" w:hAnsi="Arial" w:cs="Arial"/>
                <w:sz w:val="22"/>
                <w:szCs w:val="22"/>
              </w:rPr>
            </w:pPr>
            <w:r w:rsidRPr="00D72B74">
              <w:rPr>
                <w:rFonts w:ascii="Arial" w:hAnsi="Arial" w:cs="Arial"/>
                <w:sz w:val="22"/>
                <w:szCs w:val="22"/>
              </w:rPr>
              <w:t>SEPP No. 44</w:t>
            </w:r>
          </w:p>
        </w:tc>
        <w:tc>
          <w:tcPr>
            <w:tcW w:w="3600" w:type="dxa"/>
            <w:tcBorders>
              <w:top w:val="single" w:sz="18" w:space="0" w:color="auto"/>
              <w:left w:val="single" w:sz="18" w:space="0" w:color="auto"/>
              <w:bottom w:val="single" w:sz="18" w:space="0" w:color="auto"/>
              <w:right w:val="single" w:sz="18" w:space="0" w:color="auto"/>
            </w:tcBorders>
          </w:tcPr>
          <w:p w:rsidR="00D900F0" w:rsidRPr="00D72B74" w:rsidRDefault="00D900F0" w:rsidP="00D900F0">
            <w:pPr>
              <w:rPr>
                <w:rFonts w:ascii="Arial" w:hAnsi="Arial" w:cs="Arial"/>
                <w:sz w:val="22"/>
                <w:szCs w:val="22"/>
              </w:rPr>
            </w:pPr>
            <w:r w:rsidRPr="00D72B74">
              <w:rPr>
                <w:rFonts w:ascii="Arial" w:hAnsi="Arial" w:cs="Arial"/>
                <w:sz w:val="22"/>
                <w:szCs w:val="22"/>
              </w:rPr>
              <w:t>Koala Habitat Protection</w:t>
            </w:r>
          </w:p>
        </w:tc>
        <w:tc>
          <w:tcPr>
            <w:tcW w:w="1764" w:type="dxa"/>
            <w:tcBorders>
              <w:top w:val="single" w:sz="18" w:space="0" w:color="auto"/>
              <w:left w:val="single" w:sz="18" w:space="0" w:color="auto"/>
              <w:bottom w:val="single" w:sz="18" w:space="0" w:color="auto"/>
              <w:right w:val="single" w:sz="18" w:space="0" w:color="auto"/>
            </w:tcBorders>
          </w:tcPr>
          <w:p w:rsidR="00D900F0" w:rsidRPr="00D72B74" w:rsidRDefault="00154436" w:rsidP="00D900F0">
            <w:pPr>
              <w:jc w:val="center"/>
              <w:rPr>
                <w:rFonts w:ascii="Arial" w:hAnsi="Arial" w:cs="Arial"/>
                <w:sz w:val="22"/>
                <w:szCs w:val="22"/>
              </w:rPr>
            </w:pPr>
            <w:r w:rsidRPr="00D72B74">
              <w:rPr>
                <w:rFonts w:ascii="Arial" w:hAnsi="Arial" w:cs="Arial"/>
                <w:sz w:val="22"/>
                <w:szCs w:val="22"/>
              </w:rPr>
              <w:t>N/A</w:t>
            </w:r>
          </w:p>
        </w:tc>
        <w:tc>
          <w:tcPr>
            <w:tcW w:w="2316" w:type="dxa"/>
            <w:tcBorders>
              <w:top w:val="single" w:sz="18" w:space="0" w:color="auto"/>
              <w:left w:val="single" w:sz="18" w:space="0" w:color="auto"/>
              <w:bottom w:val="single" w:sz="18" w:space="0" w:color="auto"/>
              <w:right w:val="single" w:sz="18" w:space="0" w:color="auto"/>
            </w:tcBorders>
          </w:tcPr>
          <w:p w:rsidR="00D900F0" w:rsidRPr="00D72B74" w:rsidRDefault="00D900F0" w:rsidP="00D900F0">
            <w:pPr>
              <w:rPr>
                <w:rFonts w:ascii="Arial" w:hAnsi="Arial" w:cs="Arial"/>
                <w:sz w:val="22"/>
                <w:szCs w:val="22"/>
              </w:rPr>
            </w:pPr>
          </w:p>
        </w:tc>
      </w:tr>
      <w:tr w:rsidR="00D900F0" w:rsidRPr="00D72B74" w:rsidTr="00154436">
        <w:tc>
          <w:tcPr>
            <w:tcW w:w="1440" w:type="dxa"/>
            <w:tcBorders>
              <w:top w:val="single" w:sz="18" w:space="0" w:color="auto"/>
              <w:left w:val="single" w:sz="18" w:space="0" w:color="auto"/>
              <w:bottom w:val="single" w:sz="18" w:space="0" w:color="auto"/>
              <w:right w:val="single" w:sz="18" w:space="0" w:color="auto"/>
            </w:tcBorders>
          </w:tcPr>
          <w:p w:rsidR="00D900F0" w:rsidRPr="00D72B74" w:rsidRDefault="00D900F0" w:rsidP="00D900F0">
            <w:pPr>
              <w:rPr>
                <w:rFonts w:ascii="Arial" w:hAnsi="Arial" w:cs="Arial"/>
                <w:sz w:val="22"/>
                <w:szCs w:val="22"/>
              </w:rPr>
            </w:pPr>
            <w:r w:rsidRPr="00D72B74">
              <w:rPr>
                <w:rFonts w:ascii="Arial" w:hAnsi="Arial" w:cs="Arial"/>
                <w:sz w:val="22"/>
                <w:szCs w:val="22"/>
              </w:rPr>
              <w:t>SEPP No. 47</w:t>
            </w:r>
          </w:p>
        </w:tc>
        <w:tc>
          <w:tcPr>
            <w:tcW w:w="3600" w:type="dxa"/>
            <w:tcBorders>
              <w:top w:val="single" w:sz="18" w:space="0" w:color="auto"/>
              <w:left w:val="single" w:sz="18" w:space="0" w:color="auto"/>
              <w:bottom w:val="single" w:sz="18" w:space="0" w:color="auto"/>
              <w:right w:val="single" w:sz="18" w:space="0" w:color="auto"/>
            </w:tcBorders>
          </w:tcPr>
          <w:p w:rsidR="00D900F0" w:rsidRPr="00D72B74" w:rsidRDefault="00D900F0" w:rsidP="00D900F0">
            <w:pPr>
              <w:rPr>
                <w:rFonts w:ascii="Arial" w:hAnsi="Arial" w:cs="Arial"/>
                <w:sz w:val="22"/>
                <w:szCs w:val="22"/>
              </w:rPr>
            </w:pPr>
            <w:r w:rsidRPr="00D72B74">
              <w:rPr>
                <w:rFonts w:ascii="Arial" w:hAnsi="Arial" w:cs="Arial"/>
                <w:sz w:val="22"/>
                <w:szCs w:val="22"/>
              </w:rPr>
              <w:t>Moore Park Showground</w:t>
            </w:r>
          </w:p>
        </w:tc>
        <w:tc>
          <w:tcPr>
            <w:tcW w:w="1764" w:type="dxa"/>
            <w:tcBorders>
              <w:top w:val="single" w:sz="18" w:space="0" w:color="auto"/>
              <w:left w:val="single" w:sz="18" w:space="0" w:color="auto"/>
              <w:bottom w:val="single" w:sz="18" w:space="0" w:color="auto"/>
              <w:right w:val="single" w:sz="18" w:space="0" w:color="auto"/>
            </w:tcBorders>
          </w:tcPr>
          <w:p w:rsidR="00D900F0" w:rsidRPr="00D72B74" w:rsidRDefault="00D900F0" w:rsidP="00D900F0">
            <w:pPr>
              <w:jc w:val="center"/>
              <w:rPr>
                <w:rFonts w:ascii="Arial" w:hAnsi="Arial" w:cs="Arial"/>
                <w:sz w:val="22"/>
                <w:szCs w:val="22"/>
              </w:rPr>
            </w:pPr>
            <w:r w:rsidRPr="00D72B74">
              <w:rPr>
                <w:rFonts w:ascii="Arial" w:hAnsi="Arial" w:cs="Arial"/>
                <w:sz w:val="22"/>
                <w:szCs w:val="22"/>
              </w:rPr>
              <w:t>Does not apply to Wollongong</w:t>
            </w:r>
          </w:p>
        </w:tc>
        <w:tc>
          <w:tcPr>
            <w:tcW w:w="2316" w:type="dxa"/>
            <w:tcBorders>
              <w:top w:val="single" w:sz="18" w:space="0" w:color="auto"/>
              <w:left w:val="single" w:sz="18" w:space="0" w:color="auto"/>
              <w:bottom w:val="single" w:sz="18" w:space="0" w:color="auto"/>
              <w:right w:val="single" w:sz="18" w:space="0" w:color="auto"/>
            </w:tcBorders>
          </w:tcPr>
          <w:p w:rsidR="00D900F0" w:rsidRPr="00D72B74" w:rsidRDefault="00D900F0" w:rsidP="00D900F0">
            <w:pPr>
              <w:rPr>
                <w:rFonts w:ascii="Arial" w:hAnsi="Arial" w:cs="Arial"/>
                <w:sz w:val="22"/>
                <w:szCs w:val="22"/>
              </w:rPr>
            </w:pPr>
          </w:p>
        </w:tc>
      </w:tr>
      <w:tr w:rsidR="00D900F0" w:rsidRPr="00D72B74" w:rsidTr="00154436">
        <w:tc>
          <w:tcPr>
            <w:tcW w:w="1440" w:type="dxa"/>
            <w:tcBorders>
              <w:top w:val="single" w:sz="18" w:space="0" w:color="auto"/>
              <w:left w:val="single" w:sz="18" w:space="0" w:color="auto"/>
              <w:bottom w:val="single" w:sz="18" w:space="0" w:color="auto"/>
              <w:right w:val="single" w:sz="18" w:space="0" w:color="auto"/>
            </w:tcBorders>
          </w:tcPr>
          <w:p w:rsidR="00D900F0" w:rsidRPr="00D72B74" w:rsidRDefault="00D900F0" w:rsidP="00D900F0">
            <w:pPr>
              <w:rPr>
                <w:rFonts w:ascii="Arial" w:hAnsi="Arial" w:cs="Arial"/>
                <w:sz w:val="22"/>
                <w:szCs w:val="22"/>
              </w:rPr>
            </w:pPr>
            <w:r w:rsidRPr="00D72B74">
              <w:rPr>
                <w:rFonts w:ascii="Arial" w:hAnsi="Arial" w:cs="Arial"/>
                <w:sz w:val="22"/>
                <w:szCs w:val="22"/>
              </w:rPr>
              <w:t>SEPP No. 50</w:t>
            </w:r>
          </w:p>
        </w:tc>
        <w:tc>
          <w:tcPr>
            <w:tcW w:w="3600" w:type="dxa"/>
            <w:tcBorders>
              <w:top w:val="single" w:sz="18" w:space="0" w:color="auto"/>
              <w:left w:val="single" w:sz="18" w:space="0" w:color="auto"/>
              <w:bottom w:val="single" w:sz="18" w:space="0" w:color="auto"/>
              <w:right w:val="single" w:sz="18" w:space="0" w:color="auto"/>
            </w:tcBorders>
          </w:tcPr>
          <w:p w:rsidR="00D900F0" w:rsidRPr="00D72B74" w:rsidRDefault="00D900F0" w:rsidP="00D900F0">
            <w:pPr>
              <w:rPr>
                <w:rFonts w:ascii="Arial" w:hAnsi="Arial" w:cs="Arial"/>
                <w:sz w:val="22"/>
                <w:szCs w:val="22"/>
              </w:rPr>
            </w:pPr>
            <w:r w:rsidRPr="00D72B74">
              <w:rPr>
                <w:rFonts w:ascii="Arial" w:hAnsi="Arial" w:cs="Arial"/>
                <w:sz w:val="22"/>
                <w:szCs w:val="22"/>
              </w:rPr>
              <w:t>Canal Estate Development</w:t>
            </w:r>
          </w:p>
        </w:tc>
        <w:tc>
          <w:tcPr>
            <w:tcW w:w="1764" w:type="dxa"/>
            <w:tcBorders>
              <w:top w:val="single" w:sz="18" w:space="0" w:color="auto"/>
              <w:left w:val="single" w:sz="18" w:space="0" w:color="auto"/>
              <w:bottom w:val="single" w:sz="18" w:space="0" w:color="auto"/>
              <w:right w:val="single" w:sz="18" w:space="0" w:color="auto"/>
            </w:tcBorders>
          </w:tcPr>
          <w:p w:rsidR="00D900F0" w:rsidRPr="00D72B74" w:rsidRDefault="00154436" w:rsidP="00D900F0">
            <w:pPr>
              <w:jc w:val="center"/>
              <w:rPr>
                <w:rFonts w:ascii="Arial" w:hAnsi="Arial" w:cs="Arial"/>
                <w:sz w:val="22"/>
                <w:szCs w:val="22"/>
              </w:rPr>
            </w:pPr>
            <w:r w:rsidRPr="00D72B74">
              <w:rPr>
                <w:rFonts w:ascii="Arial" w:hAnsi="Arial" w:cs="Arial"/>
                <w:sz w:val="22"/>
                <w:szCs w:val="22"/>
              </w:rPr>
              <w:t>N/A</w:t>
            </w:r>
          </w:p>
        </w:tc>
        <w:tc>
          <w:tcPr>
            <w:tcW w:w="2316" w:type="dxa"/>
            <w:tcBorders>
              <w:top w:val="single" w:sz="18" w:space="0" w:color="auto"/>
              <w:left w:val="single" w:sz="18" w:space="0" w:color="auto"/>
              <w:bottom w:val="single" w:sz="18" w:space="0" w:color="auto"/>
              <w:right w:val="single" w:sz="18" w:space="0" w:color="auto"/>
            </w:tcBorders>
          </w:tcPr>
          <w:p w:rsidR="00D900F0" w:rsidRPr="00D72B74" w:rsidRDefault="00D900F0" w:rsidP="00D900F0">
            <w:pPr>
              <w:rPr>
                <w:rFonts w:ascii="Arial" w:hAnsi="Arial" w:cs="Arial"/>
                <w:sz w:val="22"/>
                <w:szCs w:val="22"/>
              </w:rPr>
            </w:pPr>
          </w:p>
        </w:tc>
      </w:tr>
      <w:tr w:rsidR="00D900F0" w:rsidRPr="00D72B74" w:rsidTr="00154436">
        <w:tc>
          <w:tcPr>
            <w:tcW w:w="1440" w:type="dxa"/>
            <w:tcBorders>
              <w:top w:val="single" w:sz="18" w:space="0" w:color="auto"/>
              <w:left w:val="single" w:sz="18" w:space="0" w:color="auto"/>
              <w:bottom w:val="single" w:sz="18" w:space="0" w:color="auto"/>
              <w:right w:val="single" w:sz="18" w:space="0" w:color="auto"/>
            </w:tcBorders>
          </w:tcPr>
          <w:p w:rsidR="00D900F0" w:rsidRPr="00D72B74" w:rsidRDefault="00D900F0" w:rsidP="00D900F0">
            <w:pPr>
              <w:rPr>
                <w:rFonts w:ascii="Arial" w:hAnsi="Arial" w:cs="Arial"/>
                <w:sz w:val="22"/>
                <w:szCs w:val="22"/>
              </w:rPr>
            </w:pPr>
            <w:r w:rsidRPr="00D72B74">
              <w:rPr>
                <w:rFonts w:ascii="Arial" w:hAnsi="Arial" w:cs="Arial"/>
                <w:sz w:val="22"/>
                <w:szCs w:val="22"/>
              </w:rPr>
              <w:t>SEPP No. 52</w:t>
            </w:r>
          </w:p>
        </w:tc>
        <w:tc>
          <w:tcPr>
            <w:tcW w:w="3600" w:type="dxa"/>
            <w:tcBorders>
              <w:top w:val="single" w:sz="18" w:space="0" w:color="auto"/>
              <w:left w:val="single" w:sz="18" w:space="0" w:color="auto"/>
              <w:bottom w:val="single" w:sz="18" w:space="0" w:color="auto"/>
              <w:right w:val="single" w:sz="18" w:space="0" w:color="auto"/>
            </w:tcBorders>
          </w:tcPr>
          <w:p w:rsidR="00D900F0" w:rsidRPr="00D72B74" w:rsidRDefault="00D900F0" w:rsidP="00D900F0">
            <w:pPr>
              <w:rPr>
                <w:rFonts w:ascii="Arial" w:hAnsi="Arial" w:cs="Arial"/>
                <w:sz w:val="22"/>
                <w:szCs w:val="22"/>
              </w:rPr>
            </w:pPr>
            <w:r w:rsidRPr="00D72B74">
              <w:rPr>
                <w:rFonts w:ascii="Arial" w:hAnsi="Arial" w:cs="Arial"/>
                <w:sz w:val="22"/>
                <w:szCs w:val="22"/>
              </w:rPr>
              <w:t>Farm Dams, Drought Relief and Other Works</w:t>
            </w:r>
          </w:p>
        </w:tc>
        <w:tc>
          <w:tcPr>
            <w:tcW w:w="1764" w:type="dxa"/>
            <w:tcBorders>
              <w:top w:val="single" w:sz="18" w:space="0" w:color="auto"/>
              <w:left w:val="single" w:sz="18" w:space="0" w:color="auto"/>
              <w:bottom w:val="single" w:sz="18" w:space="0" w:color="auto"/>
              <w:right w:val="single" w:sz="18" w:space="0" w:color="auto"/>
            </w:tcBorders>
          </w:tcPr>
          <w:p w:rsidR="00D900F0" w:rsidRPr="00D72B74" w:rsidRDefault="00D900F0" w:rsidP="00D900F0">
            <w:pPr>
              <w:jc w:val="center"/>
              <w:rPr>
                <w:rFonts w:ascii="Arial" w:hAnsi="Arial" w:cs="Arial"/>
                <w:sz w:val="22"/>
                <w:szCs w:val="22"/>
              </w:rPr>
            </w:pPr>
            <w:r w:rsidRPr="00D72B74">
              <w:rPr>
                <w:rFonts w:ascii="Arial" w:hAnsi="Arial" w:cs="Arial"/>
                <w:sz w:val="22"/>
                <w:szCs w:val="22"/>
              </w:rPr>
              <w:t>Does not apply to Wollongong</w:t>
            </w:r>
          </w:p>
        </w:tc>
        <w:tc>
          <w:tcPr>
            <w:tcW w:w="2316" w:type="dxa"/>
            <w:tcBorders>
              <w:top w:val="single" w:sz="18" w:space="0" w:color="auto"/>
              <w:left w:val="single" w:sz="18" w:space="0" w:color="auto"/>
              <w:bottom w:val="single" w:sz="18" w:space="0" w:color="auto"/>
              <w:right w:val="single" w:sz="18" w:space="0" w:color="auto"/>
            </w:tcBorders>
          </w:tcPr>
          <w:p w:rsidR="00D900F0" w:rsidRPr="00D72B74" w:rsidRDefault="00D900F0" w:rsidP="00D900F0">
            <w:pPr>
              <w:rPr>
                <w:rFonts w:ascii="Arial" w:hAnsi="Arial" w:cs="Arial"/>
                <w:sz w:val="22"/>
                <w:szCs w:val="22"/>
              </w:rPr>
            </w:pPr>
          </w:p>
        </w:tc>
      </w:tr>
      <w:tr w:rsidR="00D900F0" w:rsidRPr="00D72B74" w:rsidTr="00154436">
        <w:tc>
          <w:tcPr>
            <w:tcW w:w="1440" w:type="dxa"/>
            <w:tcBorders>
              <w:top w:val="single" w:sz="18" w:space="0" w:color="auto"/>
              <w:left w:val="single" w:sz="18" w:space="0" w:color="auto"/>
              <w:bottom w:val="single" w:sz="18" w:space="0" w:color="auto"/>
              <w:right w:val="single" w:sz="18" w:space="0" w:color="auto"/>
            </w:tcBorders>
          </w:tcPr>
          <w:p w:rsidR="00D900F0" w:rsidRPr="00D72B74" w:rsidRDefault="00D900F0" w:rsidP="00D900F0">
            <w:pPr>
              <w:rPr>
                <w:rFonts w:ascii="Arial" w:hAnsi="Arial" w:cs="Arial"/>
                <w:sz w:val="22"/>
                <w:szCs w:val="22"/>
              </w:rPr>
            </w:pPr>
            <w:r w:rsidRPr="00D72B74">
              <w:rPr>
                <w:rFonts w:ascii="Arial" w:hAnsi="Arial" w:cs="Arial"/>
                <w:sz w:val="22"/>
                <w:szCs w:val="22"/>
              </w:rPr>
              <w:lastRenderedPageBreak/>
              <w:t>SEPP No. 55</w:t>
            </w:r>
          </w:p>
        </w:tc>
        <w:tc>
          <w:tcPr>
            <w:tcW w:w="3600" w:type="dxa"/>
            <w:tcBorders>
              <w:top w:val="single" w:sz="18" w:space="0" w:color="auto"/>
              <w:left w:val="single" w:sz="18" w:space="0" w:color="auto"/>
              <w:bottom w:val="single" w:sz="18" w:space="0" w:color="auto"/>
              <w:right w:val="single" w:sz="18" w:space="0" w:color="auto"/>
            </w:tcBorders>
          </w:tcPr>
          <w:p w:rsidR="00D900F0" w:rsidRPr="00D72B74" w:rsidRDefault="00D900F0" w:rsidP="00D900F0">
            <w:pPr>
              <w:rPr>
                <w:rFonts w:ascii="Arial" w:hAnsi="Arial" w:cs="Arial"/>
                <w:sz w:val="22"/>
                <w:szCs w:val="22"/>
              </w:rPr>
            </w:pPr>
            <w:r w:rsidRPr="00D72B74">
              <w:rPr>
                <w:rFonts w:ascii="Arial" w:hAnsi="Arial" w:cs="Arial"/>
                <w:sz w:val="22"/>
                <w:szCs w:val="22"/>
              </w:rPr>
              <w:t>Remediation of Land</w:t>
            </w:r>
          </w:p>
        </w:tc>
        <w:tc>
          <w:tcPr>
            <w:tcW w:w="1764" w:type="dxa"/>
            <w:tcBorders>
              <w:top w:val="single" w:sz="18" w:space="0" w:color="auto"/>
              <w:left w:val="single" w:sz="18" w:space="0" w:color="auto"/>
              <w:bottom w:val="single" w:sz="18" w:space="0" w:color="auto"/>
              <w:right w:val="single" w:sz="18" w:space="0" w:color="auto"/>
            </w:tcBorders>
          </w:tcPr>
          <w:p w:rsidR="00D900F0" w:rsidRPr="00D72B74" w:rsidRDefault="00154436" w:rsidP="00D900F0">
            <w:pPr>
              <w:jc w:val="center"/>
              <w:rPr>
                <w:rFonts w:ascii="Arial" w:hAnsi="Arial" w:cs="Arial"/>
                <w:sz w:val="22"/>
                <w:szCs w:val="22"/>
              </w:rPr>
            </w:pPr>
            <w:r w:rsidRPr="00D72B74">
              <w:rPr>
                <w:rFonts w:ascii="Arial" w:hAnsi="Arial" w:cs="Arial"/>
                <w:sz w:val="22"/>
                <w:szCs w:val="22"/>
              </w:rPr>
              <w:t>Consistent</w:t>
            </w:r>
          </w:p>
        </w:tc>
        <w:tc>
          <w:tcPr>
            <w:tcW w:w="2316" w:type="dxa"/>
            <w:tcBorders>
              <w:top w:val="single" w:sz="18" w:space="0" w:color="auto"/>
              <w:left w:val="single" w:sz="18" w:space="0" w:color="auto"/>
              <w:bottom w:val="single" w:sz="18" w:space="0" w:color="auto"/>
              <w:right w:val="single" w:sz="18" w:space="0" w:color="auto"/>
            </w:tcBorders>
          </w:tcPr>
          <w:p w:rsidR="00D900F0" w:rsidRPr="00D72B74" w:rsidRDefault="00154436" w:rsidP="00154436">
            <w:pPr>
              <w:rPr>
                <w:rFonts w:ascii="Arial" w:hAnsi="Arial" w:cs="Arial"/>
                <w:sz w:val="22"/>
                <w:szCs w:val="22"/>
              </w:rPr>
            </w:pPr>
            <w:r w:rsidRPr="00D72B74">
              <w:rPr>
                <w:rFonts w:ascii="Arial" w:hAnsi="Arial" w:cs="Arial"/>
                <w:sz w:val="22"/>
                <w:szCs w:val="22"/>
              </w:rPr>
              <w:t>Contamination issues have been considered as part of the original rezoning of West Dapto and will be further considered as part of development applications.</w:t>
            </w:r>
          </w:p>
        </w:tc>
      </w:tr>
      <w:tr w:rsidR="00D900F0" w:rsidRPr="00D72B74" w:rsidTr="00154436">
        <w:tc>
          <w:tcPr>
            <w:tcW w:w="1440" w:type="dxa"/>
            <w:tcBorders>
              <w:top w:val="single" w:sz="18" w:space="0" w:color="auto"/>
              <w:left w:val="single" w:sz="18" w:space="0" w:color="auto"/>
              <w:bottom w:val="single" w:sz="18" w:space="0" w:color="auto"/>
              <w:right w:val="single" w:sz="18" w:space="0" w:color="auto"/>
            </w:tcBorders>
          </w:tcPr>
          <w:p w:rsidR="00D900F0" w:rsidRPr="00D72B74" w:rsidRDefault="00D900F0" w:rsidP="00D900F0">
            <w:pPr>
              <w:rPr>
                <w:rFonts w:ascii="Arial" w:hAnsi="Arial" w:cs="Arial"/>
                <w:sz w:val="22"/>
                <w:szCs w:val="22"/>
              </w:rPr>
            </w:pPr>
            <w:r w:rsidRPr="00D72B74">
              <w:rPr>
                <w:rFonts w:ascii="Arial" w:hAnsi="Arial" w:cs="Arial"/>
                <w:sz w:val="22"/>
                <w:szCs w:val="22"/>
              </w:rPr>
              <w:t>SEPP No. 56</w:t>
            </w:r>
          </w:p>
        </w:tc>
        <w:tc>
          <w:tcPr>
            <w:tcW w:w="3600" w:type="dxa"/>
            <w:tcBorders>
              <w:top w:val="single" w:sz="18" w:space="0" w:color="auto"/>
              <w:left w:val="single" w:sz="18" w:space="0" w:color="auto"/>
              <w:bottom w:val="single" w:sz="18" w:space="0" w:color="auto"/>
              <w:right w:val="single" w:sz="18" w:space="0" w:color="auto"/>
            </w:tcBorders>
          </w:tcPr>
          <w:p w:rsidR="00D900F0" w:rsidRPr="00D72B74" w:rsidRDefault="00D900F0" w:rsidP="00D900F0">
            <w:pPr>
              <w:rPr>
                <w:rFonts w:ascii="Arial" w:hAnsi="Arial" w:cs="Arial"/>
                <w:sz w:val="22"/>
                <w:szCs w:val="22"/>
              </w:rPr>
            </w:pPr>
            <w:r w:rsidRPr="00D72B74">
              <w:rPr>
                <w:rFonts w:ascii="Arial" w:hAnsi="Arial" w:cs="Arial"/>
                <w:sz w:val="22"/>
                <w:szCs w:val="22"/>
              </w:rPr>
              <w:t>Sydney Harbour Foreshores and Tributaries</w:t>
            </w:r>
          </w:p>
        </w:tc>
        <w:tc>
          <w:tcPr>
            <w:tcW w:w="1764" w:type="dxa"/>
            <w:tcBorders>
              <w:top w:val="single" w:sz="18" w:space="0" w:color="auto"/>
              <w:left w:val="single" w:sz="18" w:space="0" w:color="auto"/>
              <w:bottom w:val="single" w:sz="18" w:space="0" w:color="auto"/>
              <w:right w:val="single" w:sz="18" w:space="0" w:color="auto"/>
            </w:tcBorders>
          </w:tcPr>
          <w:p w:rsidR="00D900F0" w:rsidRPr="00D72B74" w:rsidRDefault="00D900F0" w:rsidP="00D900F0">
            <w:pPr>
              <w:jc w:val="center"/>
              <w:rPr>
                <w:rFonts w:ascii="Arial" w:hAnsi="Arial" w:cs="Arial"/>
                <w:sz w:val="22"/>
                <w:szCs w:val="22"/>
              </w:rPr>
            </w:pPr>
            <w:r w:rsidRPr="00D72B74">
              <w:rPr>
                <w:rFonts w:ascii="Arial" w:hAnsi="Arial" w:cs="Arial"/>
                <w:sz w:val="22"/>
                <w:szCs w:val="22"/>
              </w:rPr>
              <w:t>Does not apply to Wollongong</w:t>
            </w:r>
          </w:p>
        </w:tc>
        <w:tc>
          <w:tcPr>
            <w:tcW w:w="2316" w:type="dxa"/>
            <w:tcBorders>
              <w:top w:val="single" w:sz="18" w:space="0" w:color="auto"/>
              <w:left w:val="single" w:sz="18" w:space="0" w:color="auto"/>
              <w:bottom w:val="single" w:sz="18" w:space="0" w:color="auto"/>
              <w:right w:val="single" w:sz="18" w:space="0" w:color="auto"/>
            </w:tcBorders>
          </w:tcPr>
          <w:p w:rsidR="00D900F0" w:rsidRPr="00D72B74" w:rsidRDefault="00D900F0" w:rsidP="00D900F0">
            <w:pPr>
              <w:rPr>
                <w:rFonts w:ascii="Arial" w:hAnsi="Arial" w:cs="Arial"/>
                <w:sz w:val="22"/>
                <w:szCs w:val="22"/>
              </w:rPr>
            </w:pPr>
          </w:p>
        </w:tc>
      </w:tr>
      <w:tr w:rsidR="00D900F0" w:rsidRPr="00D72B74" w:rsidTr="00154436">
        <w:tc>
          <w:tcPr>
            <w:tcW w:w="1440" w:type="dxa"/>
            <w:tcBorders>
              <w:top w:val="single" w:sz="18" w:space="0" w:color="auto"/>
              <w:left w:val="single" w:sz="18" w:space="0" w:color="auto"/>
              <w:bottom w:val="single" w:sz="18" w:space="0" w:color="auto"/>
              <w:right w:val="single" w:sz="18" w:space="0" w:color="auto"/>
            </w:tcBorders>
          </w:tcPr>
          <w:p w:rsidR="00D900F0" w:rsidRPr="00D72B74" w:rsidRDefault="00D900F0" w:rsidP="00D900F0">
            <w:pPr>
              <w:rPr>
                <w:rFonts w:ascii="Arial" w:hAnsi="Arial" w:cs="Arial"/>
                <w:sz w:val="22"/>
                <w:szCs w:val="22"/>
              </w:rPr>
            </w:pPr>
            <w:r w:rsidRPr="00D72B74">
              <w:rPr>
                <w:rFonts w:ascii="Arial" w:hAnsi="Arial" w:cs="Arial"/>
                <w:sz w:val="22"/>
                <w:szCs w:val="22"/>
              </w:rPr>
              <w:t>SEPP No. 59</w:t>
            </w:r>
          </w:p>
        </w:tc>
        <w:tc>
          <w:tcPr>
            <w:tcW w:w="3600" w:type="dxa"/>
            <w:tcBorders>
              <w:top w:val="single" w:sz="18" w:space="0" w:color="auto"/>
              <w:left w:val="single" w:sz="18" w:space="0" w:color="auto"/>
              <w:bottom w:val="single" w:sz="18" w:space="0" w:color="auto"/>
              <w:right w:val="single" w:sz="18" w:space="0" w:color="auto"/>
            </w:tcBorders>
          </w:tcPr>
          <w:p w:rsidR="00D900F0" w:rsidRPr="00D72B74" w:rsidRDefault="00D900F0" w:rsidP="00D900F0">
            <w:pPr>
              <w:rPr>
                <w:rFonts w:ascii="Arial" w:hAnsi="Arial" w:cs="Arial"/>
                <w:sz w:val="22"/>
                <w:szCs w:val="22"/>
              </w:rPr>
            </w:pPr>
            <w:r w:rsidRPr="00D72B74">
              <w:rPr>
                <w:rFonts w:ascii="Arial" w:hAnsi="Arial" w:cs="Arial"/>
                <w:sz w:val="22"/>
                <w:szCs w:val="22"/>
              </w:rPr>
              <w:t>Central Western Sydney Economic and Employment Area</w:t>
            </w:r>
          </w:p>
        </w:tc>
        <w:tc>
          <w:tcPr>
            <w:tcW w:w="1764" w:type="dxa"/>
            <w:tcBorders>
              <w:top w:val="single" w:sz="18" w:space="0" w:color="auto"/>
              <w:left w:val="single" w:sz="18" w:space="0" w:color="auto"/>
              <w:bottom w:val="single" w:sz="18" w:space="0" w:color="auto"/>
              <w:right w:val="single" w:sz="18" w:space="0" w:color="auto"/>
            </w:tcBorders>
          </w:tcPr>
          <w:p w:rsidR="00D900F0" w:rsidRPr="00D72B74" w:rsidRDefault="00D900F0" w:rsidP="00D900F0">
            <w:pPr>
              <w:jc w:val="center"/>
              <w:rPr>
                <w:rFonts w:ascii="Arial" w:hAnsi="Arial" w:cs="Arial"/>
                <w:sz w:val="22"/>
                <w:szCs w:val="22"/>
              </w:rPr>
            </w:pPr>
            <w:r w:rsidRPr="00D72B74">
              <w:rPr>
                <w:rFonts w:ascii="Arial" w:hAnsi="Arial" w:cs="Arial"/>
                <w:sz w:val="22"/>
                <w:szCs w:val="22"/>
              </w:rPr>
              <w:t>Does not apply to Wollongong</w:t>
            </w:r>
          </w:p>
        </w:tc>
        <w:tc>
          <w:tcPr>
            <w:tcW w:w="2316" w:type="dxa"/>
            <w:tcBorders>
              <w:top w:val="single" w:sz="18" w:space="0" w:color="auto"/>
              <w:left w:val="single" w:sz="18" w:space="0" w:color="auto"/>
              <w:bottom w:val="single" w:sz="18" w:space="0" w:color="auto"/>
              <w:right w:val="single" w:sz="18" w:space="0" w:color="auto"/>
            </w:tcBorders>
          </w:tcPr>
          <w:p w:rsidR="00D900F0" w:rsidRPr="00D72B74" w:rsidRDefault="00D900F0" w:rsidP="00D900F0">
            <w:pPr>
              <w:rPr>
                <w:rFonts w:ascii="Arial" w:hAnsi="Arial" w:cs="Arial"/>
                <w:sz w:val="22"/>
                <w:szCs w:val="22"/>
              </w:rPr>
            </w:pPr>
          </w:p>
        </w:tc>
      </w:tr>
      <w:tr w:rsidR="00D900F0" w:rsidRPr="00D72B74" w:rsidTr="00154436">
        <w:tc>
          <w:tcPr>
            <w:tcW w:w="1440" w:type="dxa"/>
            <w:tcBorders>
              <w:top w:val="single" w:sz="18" w:space="0" w:color="auto"/>
              <w:left w:val="single" w:sz="18" w:space="0" w:color="auto"/>
              <w:bottom w:val="single" w:sz="18" w:space="0" w:color="auto"/>
              <w:right w:val="single" w:sz="18" w:space="0" w:color="auto"/>
            </w:tcBorders>
          </w:tcPr>
          <w:p w:rsidR="00D900F0" w:rsidRPr="00D72B74" w:rsidRDefault="00D900F0" w:rsidP="00D900F0">
            <w:pPr>
              <w:rPr>
                <w:rFonts w:ascii="Arial" w:hAnsi="Arial" w:cs="Arial"/>
                <w:sz w:val="22"/>
                <w:szCs w:val="22"/>
              </w:rPr>
            </w:pPr>
            <w:r w:rsidRPr="00D72B74">
              <w:rPr>
                <w:rFonts w:ascii="Arial" w:hAnsi="Arial" w:cs="Arial"/>
                <w:sz w:val="22"/>
                <w:szCs w:val="22"/>
              </w:rPr>
              <w:t>SEPP No. 60</w:t>
            </w:r>
          </w:p>
        </w:tc>
        <w:tc>
          <w:tcPr>
            <w:tcW w:w="3600" w:type="dxa"/>
            <w:tcBorders>
              <w:top w:val="single" w:sz="18" w:space="0" w:color="auto"/>
              <w:left w:val="single" w:sz="18" w:space="0" w:color="auto"/>
              <w:bottom w:val="single" w:sz="18" w:space="0" w:color="auto"/>
              <w:right w:val="single" w:sz="18" w:space="0" w:color="auto"/>
            </w:tcBorders>
          </w:tcPr>
          <w:p w:rsidR="00D900F0" w:rsidRPr="00D72B74" w:rsidRDefault="00D900F0" w:rsidP="00D900F0">
            <w:pPr>
              <w:rPr>
                <w:rFonts w:ascii="Arial" w:hAnsi="Arial" w:cs="Arial"/>
                <w:sz w:val="22"/>
                <w:szCs w:val="22"/>
              </w:rPr>
            </w:pPr>
            <w:r w:rsidRPr="00D72B74">
              <w:rPr>
                <w:rFonts w:ascii="Arial" w:hAnsi="Arial" w:cs="Arial"/>
                <w:sz w:val="22"/>
                <w:szCs w:val="22"/>
              </w:rPr>
              <w:t>Exempt and Complying Development</w:t>
            </w:r>
          </w:p>
        </w:tc>
        <w:tc>
          <w:tcPr>
            <w:tcW w:w="1764" w:type="dxa"/>
            <w:tcBorders>
              <w:top w:val="single" w:sz="18" w:space="0" w:color="auto"/>
              <w:left w:val="single" w:sz="18" w:space="0" w:color="auto"/>
              <w:bottom w:val="single" w:sz="18" w:space="0" w:color="auto"/>
              <w:right w:val="single" w:sz="18" w:space="0" w:color="auto"/>
            </w:tcBorders>
          </w:tcPr>
          <w:p w:rsidR="00D900F0" w:rsidRPr="00D72B74" w:rsidRDefault="00154436" w:rsidP="00D900F0">
            <w:pPr>
              <w:jc w:val="center"/>
              <w:rPr>
                <w:rFonts w:ascii="Arial" w:hAnsi="Arial" w:cs="Arial"/>
                <w:sz w:val="22"/>
                <w:szCs w:val="22"/>
              </w:rPr>
            </w:pPr>
            <w:r w:rsidRPr="00D72B74">
              <w:rPr>
                <w:rFonts w:ascii="Arial" w:hAnsi="Arial" w:cs="Arial"/>
                <w:sz w:val="22"/>
                <w:szCs w:val="22"/>
              </w:rPr>
              <w:t>Consistent</w:t>
            </w:r>
          </w:p>
        </w:tc>
        <w:tc>
          <w:tcPr>
            <w:tcW w:w="2316" w:type="dxa"/>
            <w:tcBorders>
              <w:top w:val="single" w:sz="18" w:space="0" w:color="auto"/>
              <w:left w:val="single" w:sz="18" w:space="0" w:color="auto"/>
              <w:bottom w:val="single" w:sz="18" w:space="0" w:color="auto"/>
              <w:right w:val="single" w:sz="18" w:space="0" w:color="auto"/>
            </w:tcBorders>
          </w:tcPr>
          <w:p w:rsidR="00D900F0" w:rsidRPr="00D72B74" w:rsidRDefault="00154436" w:rsidP="00D900F0">
            <w:pPr>
              <w:rPr>
                <w:rFonts w:ascii="Arial" w:hAnsi="Arial" w:cs="Arial"/>
                <w:sz w:val="22"/>
                <w:szCs w:val="22"/>
              </w:rPr>
            </w:pPr>
            <w:r w:rsidRPr="00D72B74">
              <w:rPr>
                <w:rFonts w:ascii="Arial" w:hAnsi="Arial" w:cs="Arial"/>
                <w:sz w:val="22"/>
                <w:szCs w:val="22"/>
              </w:rPr>
              <w:t>N/A</w:t>
            </w:r>
          </w:p>
        </w:tc>
      </w:tr>
      <w:tr w:rsidR="00D900F0" w:rsidRPr="00D72B74" w:rsidTr="00154436">
        <w:tc>
          <w:tcPr>
            <w:tcW w:w="1440" w:type="dxa"/>
            <w:tcBorders>
              <w:top w:val="single" w:sz="18" w:space="0" w:color="auto"/>
              <w:left w:val="single" w:sz="18" w:space="0" w:color="auto"/>
              <w:bottom w:val="single" w:sz="18" w:space="0" w:color="auto"/>
              <w:right w:val="single" w:sz="18" w:space="0" w:color="auto"/>
            </w:tcBorders>
          </w:tcPr>
          <w:p w:rsidR="00D900F0" w:rsidRPr="00D72B74" w:rsidRDefault="00D900F0" w:rsidP="00D900F0">
            <w:pPr>
              <w:rPr>
                <w:rFonts w:ascii="Arial" w:hAnsi="Arial" w:cs="Arial"/>
                <w:sz w:val="22"/>
                <w:szCs w:val="22"/>
              </w:rPr>
            </w:pPr>
            <w:r w:rsidRPr="00D72B74">
              <w:rPr>
                <w:rFonts w:ascii="Arial" w:hAnsi="Arial" w:cs="Arial"/>
                <w:sz w:val="22"/>
                <w:szCs w:val="22"/>
              </w:rPr>
              <w:t>SEPP No. 62</w:t>
            </w:r>
          </w:p>
        </w:tc>
        <w:tc>
          <w:tcPr>
            <w:tcW w:w="3600" w:type="dxa"/>
            <w:tcBorders>
              <w:top w:val="single" w:sz="18" w:space="0" w:color="auto"/>
              <w:left w:val="single" w:sz="18" w:space="0" w:color="auto"/>
              <w:bottom w:val="single" w:sz="18" w:space="0" w:color="auto"/>
              <w:right w:val="single" w:sz="18" w:space="0" w:color="auto"/>
            </w:tcBorders>
          </w:tcPr>
          <w:p w:rsidR="00D900F0" w:rsidRPr="00D72B74" w:rsidRDefault="00D900F0" w:rsidP="00D900F0">
            <w:pPr>
              <w:rPr>
                <w:rFonts w:ascii="Arial" w:hAnsi="Arial" w:cs="Arial"/>
                <w:sz w:val="22"/>
                <w:szCs w:val="22"/>
              </w:rPr>
            </w:pPr>
            <w:r w:rsidRPr="00D72B74">
              <w:rPr>
                <w:rFonts w:ascii="Arial" w:hAnsi="Arial" w:cs="Arial"/>
                <w:sz w:val="22"/>
                <w:szCs w:val="22"/>
              </w:rPr>
              <w:t>Sustainable Aquaculture</w:t>
            </w:r>
          </w:p>
        </w:tc>
        <w:tc>
          <w:tcPr>
            <w:tcW w:w="1764" w:type="dxa"/>
            <w:tcBorders>
              <w:top w:val="single" w:sz="18" w:space="0" w:color="auto"/>
              <w:left w:val="single" w:sz="18" w:space="0" w:color="auto"/>
              <w:bottom w:val="single" w:sz="18" w:space="0" w:color="auto"/>
              <w:right w:val="single" w:sz="18" w:space="0" w:color="auto"/>
            </w:tcBorders>
          </w:tcPr>
          <w:p w:rsidR="00D900F0" w:rsidRPr="00D72B74" w:rsidRDefault="00154436" w:rsidP="00D900F0">
            <w:pPr>
              <w:jc w:val="center"/>
              <w:rPr>
                <w:rFonts w:ascii="Arial" w:hAnsi="Arial" w:cs="Arial"/>
                <w:sz w:val="22"/>
                <w:szCs w:val="22"/>
              </w:rPr>
            </w:pPr>
            <w:r w:rsidRPr="00D72B74">
              <w:rPr>
                <w:rFonts w:ascii="Arial" w:hAnsi="Arial" w:cs="Arial"/>
                <w:sz w:val="22"/>
                <w:szCs w:val="22"/>
              </w:rPr>
              <w:t>N/A</w:t>
            </w:r>
          </w:p>
        </w:tc>
        <w:tc>
          <w:tcPr>
            <w:tcW w:w="2316" w:type="dxa"/>
            <w:tcBorders>
              <w:top w:val="single" w:sz="18" w:space="0" w:color="auto"/>
              <w:left w:val="single" w:sz="18" w:space="0" w:color="auto"/>
              <w:bottom w:val="single" w:sz="18" w:space="0" w:color="auto"/>
              <w:right w:val="single" w:sz="18" w:space="0" w:color="auto"/>
            </w:tcBorders>
          </w:tcPr>
          <w:p w:rsidR="00D900F0" w:rsidRPr="00D72B74" w:rsidRDefault="00D900F0" w:rsidP="00D900F0">
            <w:pPr>
              <w:rPr>
                <w:rFonts w:ascii="Arial" w:hAnsi="Arial" w:cs="Arial"/>
                <w:sz w:val="22"/>
                <w:szCs w:val="22"/>
              </w:rPr>
            </w:pPr>
          </w:p>
        </w:tc>
      </w:tr>
      <w:tr w:rsidR="00D900F0" w:rsidRPr="00D72B74" w:rsidTr="00154436">
        <w:tc>
          <w:tcPr>
            <w:tcW w:w="1440" w:type="dxa"/>
            <w:tcBorders>
              <w:top w:val="single" w:sz="18" w:space="0" w:color="auto"/>
              <w:left w:val="single" w:sz="18" w:space="0" w:color="auto"/>
              <w:bottom w:val="single" w:sz="18" w:space="0" w:color="auto"/>
              <w:right w:val="single" w:sz="18" w:space="0" w:color="auto"/>
            </w:tcBorders>
          </w:tcPr>
          <w:p w:rsidR="00D900F0" w:rsidRPr="00D72B74" w:rsidRDefault="00D900F0" w:rsidP="00D900F0">
            <w:pPr>
              <w:rPr>
                <w:rFonts w:ascii="Arial" w:hAnsi="Arial" w:cs="Arial"/>
                <w:sz w:val="22"/>
                <w:szCs w:val="22"/>
              </w:rPr>
            </w:pPr>
            <w:r w:rsidRPr="00D72B74">
              <w:rPr>
                <w:rFonts w:ascii="Arial" w:hAnsi="Arial" w:cs="Arial"/>
                <w:sz w:val="22"/>
                <w:szCs w:val="22"/>
              </w:rPr>
              <w:t>SEPP No. 64</w:t>
            </w:r>
          </w:p>
        </w:tc>
        <w:tc>
          <w:tcPr>
            <w:tcW w:w="3600" w:type="dxa"/>
            <w:tcBorders>
              <w:top w:val="single" w:sz="18" w:space="0" w:color="auto"/>
              <w:left w:val="single" w:sz="18" w:space="0" w:color="auto"/>
              <w:bottom w:val="single" w:sz="18" w:space="0" w:color="auto"/>
              <w:right w:val="single" w:sz="18" w:space="0" w:color="auto"/>
            </w:tcBorders>
          </w:tcPr>
          <w:p w:rsidR="00D900F0" w:rsidRPr="00D72B74" w:rsidRDefault="00D900F0" w:rsidP="00D900F0">
            <w:pPr>
              <w:rPr>
                <w:rFonts w:ascii="Arial" w:hAnsi="Arial" w:cs="Arial"/>
                <w:sz w:val="22"/>
                <w:szCs w:val="22"/>
              </w:rPr>
            </w:pPr>
            <w:r w:rsidRPr="00D72B74">
              <w:rPr>
                <w:rFonts w:ascii="Arial" w:hAnsi="Arial" w:cs="Arial"/>
                <w:sz w:val="22"/>
                <w:szCs w:val="22"/>
              </w:rPr>
              <w:t>Advertising and Signage</w:t>
            </w:r>
          </w:p>
        </w:tc>
        <w:tc>
          <w:tcPr>
            <w:tcW w:w="1764" w:type="dxa"/>
            <w:tcBorders>
              <w:top w:val="single" w:sz="18" w:space="0" w:color="auto"/>
              <w:left w:val="single" w:sz="18" w:space="0" w:color="auto"/>
              <w:bottom w:val="single" w:sz="18" w:space="0" w:color="auto"/>
              <w:right w:val="single" w:sz="18" w:space="0" w:color="auto"/>
            </w:tcBorders>
          </w:tcPr>
          <w:p w:rsidR="00D900F0" w:rsidRPr="00D72B74" w:rsidRDefault="00A02172" w:rsidP="00A02172">
            <w:pPr>
              <w:jc w:val="center"/>
              <w:rPr>
                <w:rFonts w:ascii="Arial" w:hAnsi="Arial" w:cs="Arial"/>
                <w:sz w:val="22"/>
                <w:szCs w:val="22"/>
              </w:rPr>
            </w:pPr>
            <w:r w:rsidRPr="00D72B74">
              <w:rPr>
                <w:rFonts w:ascii="Arial" w:hAnsi="Arial" w:cs="Arial"/>
                <w:sz w:val="22"/>
                <w:szCs w:val="22"/>
              </w:rPr>
              <w:t>Consistent</w:t>
            </w:r>
          </w:p>
        </w:tc>
        <w:tc>
          <w:tcPr>
            <w:tcW w:w="2316" w:type="dxa"/>
            <w:tcBorders>
              <w:top w:val="single" w:sz="18" w:space="0" w:color="auto"/>
              <w:left w:val="single" w:sz="18" w:space="0" w:color="auto"/>
              <w:bottom w:val="single" w:sz="18" w:space="0" w:color="auto"/>
              <w:right w:val="single" w:sz="18" w:space="0" w:color="auto"/>
            </w:tcBorders>
          </w:tcPr>
          <w:p w:rsidR="00D900F0" w:rsidRPr="00D72B74" w:rsidRDefault="00A02172" w:rsidP="00D900F0">
            <w:pPr>
              <w:rPr>
                <w:rFonts w:ascii="Arial" w:hAnsi="Arial" w:cs="Arial"/>
                <w:sz w:val="22"/>
                <w:szCs w:val="22"/>
              </w:rPr>
            </w:pPr>
            <w:r w:rsidRPr="00D72B74">
              <w:rPr>
                <w:rFonts w:ascii="Arial" w:hAnsi="Arial" w:cs="Arial"/>
                <w:sz w:val="22"/>
                <w:szCs w:val="22"/>
              </w:rPr>
              <w:t>N/A</w:t>
            </w:r>
          </w:p>
        </w:tc>
      </w:tr>
      <w:tr w:rsidR="00D900F0" w:rsidRPr="00D72B74" w:rsidTr="00154436">
        <w:tc>
          <w:tcPr>
            <w:tcW w:w="1440" w:type="dxa"/>
            <w:tcBorders>
              <w:top w:val="single" w:sz="18" w:space="0" w:color="auto"/>
              <w:left w:val="single" w:sz="18" w:space="0" w:color="auto"/>
              <w:bottom w:val="single" w:sz="18" w:space="0" w:color="auto"/>
              <w:right w:val="single" w:sz="18" w:space="0" w:color="auto"/>
            </w:tcBorders>
          </w:tcPr>
          <w:p w:rsidR="00D900F0" w:rsidRPr="00D72B74" w:rsidRDefault="00D900F0" w:rsidP="00D900F0">
            <w:pPr>
              <w:rPr>
                <w:rFonts w:ascii="Arial" w:hAnsi="Arial" w:cs="Arial"/>
                <w:sz w:val="22"/>
                <w:szCs w:val="22"/>
              </w:rPr>
            </w:pPr>
            <w:r w:rsidRPr="00D72B74">
              <w:rPr>
                <w:rFonts w:ascii="Arial" w:hAnsi="Arial" w:cs="Arial"/>
                <w:sz w:val="22"/>
                <w:szCs w:val="22"/>
              </w:rPr>
              <w:t>SEPP No. 65</w:t>
            </w:r>
          </w:p>
        </w:tc>
        <w:tc>
          <w:tcPr>
            <w:tcW w:w="3600" w:type="dxa"/>
            <w:tcBorders>
              <w:top w:val="single" w:sz="18" w:space="0" w:color="auto"/>
              <w:left w:val="single" w:sz="18" w:space="0" w:color="auto"/>
              <w:bottom w:val="single" w:sz="18" w:space="0" w:color="auto"/>
              <w:right w:val="single" w:sz="18" w:space="0" w:color="auto"/>
            </w:tcBorders>
          </w:tcPr>
          <w:p w:rsidR="00D900F0" w:rsidRPr="00D72B74" w:rsidRDefault="00D900F0" w:rsidP="00D900F0">
            <w:pPr>
              <w:rPr>
                <w:rFonts w:ascii="Arial" w:hAnsi="Arial" w:cs="Arial"/>
                <w:sz w:val="22"/>
                <w:szCs w:val="22"/>
              </w:rPr>
            </w:pPr>
            <w:r w:rsidRPr="00D72B74">
              <w:rPr>
                <w:rFonts w:ascii="Arial" w:hAnsi="Arial" w:cs="Arial"/>
                <w:sz w:val="22"/>
                <w:szCs w:val="22"/>
              </w:rPr>
              <w:t>Design quality of residential flat development</w:t>
            </w:r>
          </w:p>
        </w:tc>
        <w:tc>
          <w:tcPr>
            <w:tcW w:w="1764" w:type="dxa"/>
            <w:tcBorders>
              <w:top w:val="single" w:sz="18" w:space="0" w:color="auto"/>
              <w:left w:val="single" w:sz="18" w:space="0" w:color="auto"/>
              <w:bottom w:val="single" w:sz="18" w:space="0" w:color="auto"/>
              <w:right w:val="single" w:sz="18" w:space="0" w:color="auto"/>
            </w:tcBorders>
          </w:tcPr>
          <w:p w:rsidR="00D900F0" w:rsidRPr="00D72B74" w:rsidRDefault="00A02172" w:rsidP="00A02172">
            <w:pPr>
              <w:jc w:val="center"/>
              <w:rPr>
                <w:rFonts w:ascii="Arial" w:hAnsi="Arial" w:cs="Arial"/>
                <w:sz w:val="22"/>
                <w:szCs w:val="22"/>
              </w:rPr>
            </w:pPr>
            <w:r w:rsidRPr="00D72B74">
              <w:rPr>
                <w:rFonts w:ascii="Arial" w:hAnsi="Arial" w:cs="Arial"/>
                <w:sz w:val="22"/>
                <w:szCs w:val="22"/>
              </w:rPr>
              <w:t>Consistent</w:t>
            </w:r>
          </w:p>
        </w:tc>
        <w:tc>
          <w:tcPr>
            <w:tcW w:w="2316" w:type="dxa"/>
            <w:tcBorders>
              <w:top w:val="single" w:sz="18" w:space="0" w:color="auto"/>
              <w:left w:val="single" w:sz="18" w:space="0" w:color="auto"/>
              <w:bottom w:val="single" w:sz="18" w:space="0" w:color="auto"/>
              <w:right w:val="single" w:sz="18" w:space="0" w:color="auto"/>
            </w:tcBorders>
          </w:tcPr>
          <w:p w:rsidR="00D900F0" w:rsidRPr="00D72B74" w:rsidRDefault="00A02172" w:rsidP="00D900F0">
            <w:pPr>
              <w:rPr>
                <w:rFonts w:ascii="Arial" w:hAnsi="Arial" w:cs="Arial"/>
                <w:sz w:val="22"/>
                <w:szCs w:val="22"/>
              </w:rPr>
            </w:pPr>
            <w:r w:rsidRPr="00D72B74">
              <w:rPr>
                <w:rFonts w:ascii="Arial" w:hAnsi="Arial" w:cs="Arial"/>
                <w:sz w:val="22"/>
                <w:szCs w:val="22"/>
              </w:rPr>
              <w:t>N/A</w:t>
            </w:r>
          </w:p>
        </w:tc>
      </w:tr>
      <w:tr w:rsidR="00D900F0" w:rsidRPr="00D72B74" w:rsidTr="00154436">
        <w:tc>
          <w:tcPr>
            <w:tcW w:w="1440" w:type="dxa"/>
            <w:tcBorders>
              <w:top w:val="single" w:sz="18" w:space="0" w:color="auto"/>
              <w:left w:val="single" w:sz="18" w:space="0" w:color="auto"/>
              <w:bottom w:val="single" w:sz="18" w:space="0" w:color="auto"/>
              <w:right w:val="single" w:sz="18" w:space="0" w:color="auto"/>
            </w:tcBorders>
          </w:tcPr>
          <w:p w:rsidR="00D900F0" w:rsidRPr="00D72B74" w:rsidRDefault="00D900F0" w:rsidP="00D900F0">
            <w:pPr>
              <w:rPr>
                <w:rFonts w:ascii="Arial" w:hAnsi="Arial" w:cs="Arial"/>
                <w:sz w:val="22"/>
                <w:szCs w:val="22"/>
              </w:rPr>
            </w:pPr>
            <w:r w:rsidRPr="00D72B74">
              <w:rPr>
                <w:rFonts w:ascii="Arial" w:hAnsi="Arial" w:cs="Arial"/>
                <w:sz w:val="22"/>
                <w:szCs w:val="22"/>
              </w:rPr>
              <w:t>SEPP No. 70</w:t>
            </w:r>
          </w:p>
        </w:tc>
        <w:tc>
          <w:tcPr>
            <w:tcW w:w="3600" w:type="dxa"/>
            <w:tcBorders>
              <w:top w:val="single" w:sz="18" w:space="0" w:color="auto"/>
              <w:left w:val="single" w:sz="18" w:space="0" w:color="auto"/>
              <w:bottom w:val="single" w:sz="18" w:space="0" w:color="auto"/>
              <w:right w:val="single" w:sz="18" w:space="0" w:color="auto"/>
            </w:tcBorders>
          </w:tcPr>
          <w:p w:rsidR="00D900F0" w:rsidRPr="00D72B74" w:rsidRDefault="00D900F0" w:rsidP="00D900F0">
            <w:pPr>
              <w:rPr>
                <w:rFonts w:ascii="Arial" w:hAnsi="Arial" w:cs="Arial"/>
                <w:sz w:val="22"/>
                <w:szCs w:val="22"/>
              </w:rPr>
            </w:pPr>
            <w:r w:rsidRPr="00D72B74">
              <w:rPr>
                <w:rFonts w:ascii="Arial" w:hAnsi="Arial" w:cs="Arial"/>
                <w:sz w:val="22"/>
                <w:szCs w:val="22"/>
              </w:rPr>
              <w:t>Affordable Housing (revised schemes)</w:t>
            </w:r>
          </w:p>
        </w:tc>
        <w:tc>
          <w:tcPr>
            <w:tcW w:w="1764" w:type="dxa"/>
            <w:tcBorders>
              <w:top w:val="single" w:sz="18" w:space="0" w:color="auto"/>
              <w:left w:val="single" w:sz="18" w:space="0" w:color="auto"/>
              <w:bottom w:val="single" w:sz="18" w:space="0" w:color="auto"/>
              <w:right w:val="single" w:sz="18" w:space="0" w:color="auto"/>
            </w:tcBorders>
          </w:tcPr>
          <w:p w:rsidR="00D900F0" w:rsidRPr="00D72B74" w:rsidRDefault="00D900F0" w:rsidP="00D900F0">
            <w:pPr>
              <w:jc w:val="center"/>
              <w:rPr>
                <w:rFonts w:ascii="Arial" w:hAnsi="Arial" w:cs="Arial"/>
                <w:sz w:val="22"/>
                <w:szCs w:val="22"/>
              </w:rPr>
            </w:pPr>
            <w:r w:rsidRPr="00D72B74">
              <w:rPr>
                <w:rFonts w:ascii="Arial" w:hAnsi="Arial" w:cs="Arial"/>
                <w:sz w:val="22"/>
                <w:szCs w:val="22"/>
              </w:rPr>
              <w:t>Does not apply to Wollongong</w:t>
            </w:r>
          </w:p>
        </w:tc>
        <w:tc>
          <w:tcPr>
            <w:tcW w:w="2316" w:type="dxa"/>
            <w:tcBorders>
              <w:top w:val="single" w:sz="18" w:space="0" w:color="auto"/>
              <w:left w:val="single" w:sz="18" w:space="0" w:color="auto"/>
              <w:bottom w:val="single" w:sz="18" w:space="0" w:color="auto"/>
              <w:right w:val="single" w:sz="18" w:space="0" w:color="auto"/>
            </w:tcBorders>
          </w:tcPr>
          <w:p w:rsidR="00D900F0" w:rsidRPr="00D72B74" w:rsidRDefault="00D900F0" w:rsidP="00D900F0">
            <w:pPr>
              <w:rPr>
                <w:rFonts w:ascii="Arial" w:hAnsi="Arial" w:cs="Arial"/>
                <w:sz w:val="22"/>
                <w:szCs w:val="22"/>
              </w:rPr>
            </w:pPr>
          </w:p>
        </w:tc>
      </w:tr>
      <w:tr w:rsidR="00D900F0" w:rsidRPr="00D72B74" w:rsidTr="00154436">
        <w:tc>
          <w:tcPr>
            <w:tcW w:w="1440" w:type="dxa"/>
            <w:tcBorders>
              <w:top w:val="single" w:sz="18" w:space="0" w:color="auto"/>
              <w:left w:val="single" w:sz="18" w:space="0" w:color="auto"/>
              <w:bottom w:val="single" w:sz="18" w:space="0" w:color="auto"/>
              <w:right w:val="single" w:sz="18" w:space="0" w:color="auto"/>
            </w:tcBorders>
          </w:tcPr>
          <w:p w:rsidR="00D900F0" w:rsidRPr="00D72B74" w:rsidRDefault="00D900F0" w:rsidP="00D900F0">
            <w:pPr>
              <w:rPr>
                <w:rFonts w:ascii="Arial" w:hAnsi="Arial" w:cs="Arial"/>
                <w:sz w:val="22"/>
                <w:szCs w:val="22"/>
              </w:rPr>
            </w:pPr>
            <w:r w:rsidRPr="00D72B74">
              <w:rPr>
                <w:rFonts w:ascii="Arial" w:hAnsi="Arial" w:cs="Arial"/>
                <w:sz w:val="22"/>
                <w:szCs w:val="22"/>
              </w:rPr>
              <w:t>SEPP No. 71</w:t>
            </w:r>
          </w:p>
        </w:tc>
        <w:tc>
          <w:tcPr>
            <w:tcW w:w="3600" w:type="dxa"/>
            <w:tcBorders>
              <w:top w:val="single" w:sz="18" w:space="0" w:color="auto"/>
              <w:left w:val="single" w:sz="18" w:space="0" w:color="auto"/>
              <w:bottom w:val="single" w:sz="18" w:space="0" w:color="auto"/>
              <w:right w:val="single" w:sz="18" w:space="0" w:color="auto"/>
            </w:tcBorders>
          </w:tcPr>
          <w:p w:rsidR="00D900F0" w:rsidRPr="00D72B74" w:rsidRDefault="00D900F0" w:rsidP="00D900F0">
            <w:pPr>
              <w:rPr>
                <w:rFonts w:ascii="Arial" w:hAnsi="Arial" w:cs="Arial"/>
                <w:sz w:val="22"/>
                <w:szCs w:val="22"/>
              </w:rPr>
            </w:pPr>
            <w:r w:rsidRPr="00D72B74">
              <w:rPr>
                <w:rFonts w:ascii="Arial" w:hAnsi="Arial" w:cs="Arial"/>
                <w:sz w:val="22"/>
                <w:szCs w:val="22"/>
              </w:rPr>
              <w:t>Coastal Protection</w:t>
            </w:r>
          </w:p>
        </w:tc>
        <w:tc>
          <w:tcPr>
            <w:tcW w:w="1764" w:type="dxa"/>
            <w:tcBorders>
              <w:top w:val="single" w:sz="18" w:space="0" w:color="auto"/>
              <w:left w:val="single" w:sz="18" w:space="0" w:color="auto"/>
              <w:bottom w:val="single" w:sz="18" w:space="0" w:color="auto"/>
              <w:right w:val="single" w:sz="18" w:space="0" w:color="auto"/>
            </w:tcBorders>
          </w:tcPr>
          <w:p w:rsidR="00D900F0" w:rsidRPr="00D72B74" w:rsidRDefault="00A02172" w:rsidP="00D900F0">
            <w:pPr>
              <w:jc w:val="center"/>
              <w:rPr>
                <w:rFonts w:ascii="Arial" w:hAnsi="Arial" w:cs="Arial"/>
                <w:sz w:val="22"/>
                <w:szCs w:val="22"/>
              </w:rPr>
            </w:pPr>
            <w:r w:rsidRPr="00D72B74">
              <w:rPr>
                <w:rFonts w:ascii="Arial" w:hAnsi="Arial" w:cs="Arial"/>
                <w:sz w:val="22"/>
                <w:szCs w:val="22"/>
              </w:rPr>
              <w:t>N/A</w:t>
            </w:r>
          </w:p>
        </w:tc>
        <w:tc>
          <w:tcPr>
            <w:tcW w:w="2316" w:type="dxa"/>
            <w:tcBorders>
              <w:top w:val="single" w:sz="18" w:space="0" w:color="auto"/>
              <w:left w:val="single" w:sz="18" w:space="0" w:color="auto"/>
              <w:bottom w:val="single" w:sz="18" w:space="0" w:color="auto"/>
              <w:right w:val="single" w:sz="18" w:space="0" w:color="auto"/>
            </w:tcBorders>
          </w:tcPr>
          <w:p w:rsidR="00D900F0" w:rsidRPr="00D72B74" w:rsidRDefault="00D900F0" w:rsidP="00D900F0">
            <w:pPr>
              <w:rPr>
                <w:rFonts w:ascii="Arial" w:hAnsi="Arial" w:cs="Arial"/>
                <w:sz w:val="22"/>
                <w:szCs w:val="22"/>
              </w:rPr>
            </w:pPr>
          </w:p>
        </w:tc>
      </w:tr>
      <w:tr w:rsidR="00D900F0" w:rsidRPr="00D72B74" w:rsidTr="00154436">
        <w:tc>
          <w:tcPr>
            <w:tcW w:w="1440" w:type="dxa"/>
            <w:tcBorders>
              <w:top w:val="single" w:sz="18" w:space="0" w:color="auto"/>
              <w:left w:val="single" w:sz="18" w:space="0" w:color="auto"/>
              <w:bottom w:val="single" w:sz="18" w:space="0" w:color="auto"/>
              <w:right w:val="single" w:sz="18" w:space="0" w:color="auto"/>
            </w:tcBorders>
          </w:tcPr>
          <w:p w:rsidR="00D900F0" w:rsidRPr="00D72B74" w:rsidRDefault="00D900F0" w:rsidP="00D900F0">
            <w:pPr>
              <w:rPr>
                <w:rFonts w:ascii="Arial" w:hAnsi="Arial" w:cs="Arial"/>
                <w:sz w:val="22"/>
                <w:szCs w:val="22"/>
              </w:rPr>
            </w:pPr>
            <w:r w:rsidRPr="00D72B74">
              <w:rPr>
                <w:rFonts w:ascii="Arial" w:hAnsi="Arial" w:cs="Arial"/>
                <w:sz w:val="22"/>
                <w:szCs w:val="22"/>
              </w:rPr>
              <w:t>SEPP</w:t>
            </w:r>
          </w:p>
        </w:tc>
        <w:tc>
          <w:tcPr>
            <w:tcW w:w="3600" w:type="dxa"/>
            <w:tcBorders>
              <w:top w:val="single" w:sz="18" w:space="0" w:color="auto"/>
              <w:left w:val="single" w:sz="18" w:space="0" w:color="auto"/>
              <w:bottom w:val="single" w:sz="18" w:space="0" w:color="auto"/>
              <w:right w:val="single" w:sz="18" w:space="0" w:color="auto"/>
            </w:tcBorders>
          </w:tcPr>
          <w:p w:rsidR="00D900F0" w:rsidRPr="00D72B74" w:rsidRDefault="00D900F0" w:rsidP="00D900F0">
            <w:pPr>
              <w:rPr>
                <w:rFonts w:ascii="Arial" w:hAnsi="Arial" w:cs="Arial"/>
                <w:sz w:val="22"/>
                <w:szCs w:val="22"/>
              </w:rPr>
            </w:pPr>
            <w:r w:rsidRPr="00D72B74">
              <w:rPr>
                <w:rFonts w:ascii="Arial" w:hAnsi="Arial" w:cs="Arial"/>
                <w:sz w:val="22"/>
                <w:szCs w:val="22"/>
              </w:rPr>
              <w:t>Housing for Seniors or People with a Disability 2004</w:t>
            </w:r>
          </w:p>
        </w:tc>
        <w:tc>
          <w:tcPr>
            <w:tcW w:w="1764" w:type="dxa"/>
            <w:tcBorders>
              <w:top w:val="single" w:sz="18" w:space="0" w:color="auto"/>
              <w:left w:val="single" w:sz="18" w:space="0" w:color="auto"/>
              <w:bottom w:val="single" w:sz="18" w:space="0" w:color="auto"/>
              <w:right w:val="single" w:sz="18" w:space="0" w:color="auto"/>
            </w:tcBorders>
          </w:tcPr>
          <w:p w:rsidR="00D900F0" w:rsidRPr="00D72B74" w:rsidRDefault="00A02172" w:rsidP="00A02172">
            <w:pPr>
              <w:jc w:val="center"/>
              <w:rPr>
                <w:rFonts w:ascii="Arial" w:hAnsi="Arial" w:cs="Arial"/>
                <w:sz w:val="22"/>
                <w:szCs w:val="22"/>
              </w:rPr>
            </w:pPr>
            <w:r w:rsidRPr="00D72B74">
              <w:rPr>
                <w:rFonts w:ascii="Arial" w:hAnsi="Arial" w:cs="Arial"/>
                <w:sz w:val="22"/>
                <w:szCs w:val="22"/>
              </w:rPr>
              <w:t>Consistent</w:t>
            </w:r>
          </w:p>
        </w:tc>
        <w:tc>
          <w:tcPr>
            <w:tcW w:w="2316" w:type="dxa"/>
            <w:tcBorders>
              <w:top w:val="single" w:sz="18" w:space="0" w:color="auto"/>
              <w:left w:val="single" w:sz="18" w:space="0" w:color="auto"/>
              <w:bottom w:val="single" w:sz="18" w:space="0" w:color="auto"/>
              <w:right w:val="single" w:sz="18" w:space="0" w:color="auto"/>
            </w:tcBorders>
          </w:tcPr>
          <w:p w:rsidR="00D900F0" w:rsidRPr="00D72B74" w:rsidRDefault="00D900F0" w:rsidP="00D900F0">
            <w:pPr>
              <w:rPr>
                <w:rFonts w:ascii="Arial" w:hAnsi="Arial" w:cs="Arial"/>
                <w:sz w:val="22"/>
                <w:szCs w:val="22"/>
              </w:rPr>
            </w:pPr>
          </w:p>
        </w:tc>
      </w:tr>
      <w:tr w:rsidR="00D900F0" w:rsidRPr="00D72B74" w:rsidTr="00154436">
        <w:tc>
          <w:tcPr>
            <w:tcW w:w="1440" w:type="dxa"/>
            <w:tcBorders>
              <w:top w:val="single" w:sz="18" w:space="0" w:color="auto"/>
              <w:left w:val="single" w:sz="18" w:space="0" w:color="auto"/>
              <w:bottom w:val="single" w:sz="18" w:space="0" w:color="auto"/>
              <w:right w:val="single" w:sz="18" w:space="0" w:color="auto"/>
            </w:tcBorders>
          </w:tcPr>
          <w:p w:rsidR="00D900F0" w:rsidRPr="00D72B74" w:rsidRDefault="00D900F0" w:rsidP="00D900F0">
            <w:pPr>
              <w:rPr>
                <w:rFonts w:ascii="Arial" w:hAnsi="Arial" w:cs="Arial"/>
                <w:sz w:val="22"/>
                <w:szCs w:val="22"/>
              </w:rPr>
            </w:pPr>
            <w:r w:rsidRPr="00D72B74">
              <w:rPr>
                <w:rFonts w:ascii="Arial" w:hAnsi="Arial" w:cs="Arial"/>
                <w:sz w:val="22"/>
                <w:szCs w:val="22"/>
              </w:rPr>
              <w:t>SEPP</w:t>
            </w:r>
          </w:p>
        </w:tc>
        <w:tc>
          <w:tcPr>
            <w:tcW w:w="3600" w:type="dxa"/>
            <w:tcBorders>
              <w:top w:val="single" w:sz="18" w:space="0" w:color="auto"/>
              <w:left w:val="single" w:sz="18" w:space="0" w:color="auto"/>
              <w:bottom w:val="single" w:sz="18" w:space="0" w:color="auto"/>
              <w:right w:val="single" w:sz="18" w:space="0" w:color="auto"/>
            </w:tcBorders>
          </w:tcPr>
          <w:p w:rsidR="00D900F0" w:rsidRPr="00D72B74" w:rsidRDefault="00D900F0" w:rsidP="00D900F0">
            <w:pPr>
              <w:rPr>
                <w:rFonts w:ascii="Arial" w:hAnsi="Arial" w:cs="Arial"/>
                <w:sz w:val="22"/>
                <w:szCs w:val="22"/>
              </w:rPr>
            </w:pPr>
            <w:r w:rsidRPr="00D72B74">
              <w:rPr>
                <w:rFonts w:ascii="Arial" w:hAnsi="Arial" w:cs="Arial"/>
                <w:sz w:val="22"/>
                <w:szCs w:val="22"/>
              </w:rPr>
              <w:t>Building Sustainability Index: BASIX 2004</w:t>
            </w:r>
          </w:p>
        </w:tc>
        <w:tc>
          <w:tcPr>
            <w:tcW w:w="1764" w:type="dxa"/>
            <w:tcBorders>
              <w:top w:val="single" w:sz="18" w:space="0" w:color="auto"/>
              <w:left w:val="single" w:sz="18" w:space="0" w:color="auto"/>
              <w:bottom w:val="single" w:sz="18" w:space="0" w:color="auto"/>
              <w:right w:val="single" w:sz="18" w:space="0" w:color="auto"/>
            </w:tcBorders>
          </w:tcPr>
          <w:p w:rsidR="00D900F0" w:rsidRPr="00D72B74" w:rsidRDefault="00A02172" w:rsidP="00D900F0">
            <w:pPr>
              <w:jc w:val="center"/>
              <w:rPr>
                <w:rFonts w:ascii="Arial" w:hAnsi="Arial" w:cs="Arial"/>
                <w:sz w:val="22"/>
                <w:szCs w:val="22"/>
              </w:rPr>
            </w:pPr>
            <w:r w:rsidRPr="00D72B74">
              <w:rPr>
                <w:rFonts w:ascii="Arial" w:hAnsi="Arial" w:cs="Arial"/>
                <w:sz w:val="22"/>
                <w:szCs w:val="22"/>
              </w:rPr>
              <w:t>Consistent</w:t>
            </w:r>
          </w:p>
        </w:tc>
        <w:tc>
          <w:tcPr>
            <w:tcW w:w="2316" w:type="dxa"/>
            <w:tcBorders>
              <w:top w:val="single" w:sz="18" w:space="0" w:color="auto"/>
              <w:left w:val="single" w:sz="18" w:space="0" w:color="auto"/>
              <w:bottom w:val="single" w:sz="18" w:space="0" w:color="auto"/>
              <w:right w:val="single" w:sz="18" w:space="0" w:color="auto"/>
            </w:tcBorders>
          </w:tcPr>
          <w:p w:rsidR="00D900F0" w:rsidRPr="00D72B74" w:rsidRDefault="00D900F0" w:rsidP="00D900F0">
            <w:pPr>
              <w:rPr>
                <w:rFonts w:ascii="Arial" w:hAnsi="Arial" w:cs="Arial"/>
                <w:sz w:val="22"/>
                <w:szCs w:val="22"/>
              </w:rPr>
            </w:pPr>
          </w:p>
        </w:tc>
      </w:tr>
      <w:tr w:rsidR="00D900F0" w:rsidRPr="00D72B74" w:rsidTr="00154436">
        <w:tc>
          <w:tcPr>
            <w:tcW w:w="1440" w:type="dxa"/>
            <w:tcBorders>
              <w:top w:val="single" w:sz="18" w:space="0" w:color="auto"/>
              <w:left w:val="single" w:sz="18" w:space="0" w:color="auto"/>
              <w:bottom w:val="single" w:sz="18" w:space="0" w:color="auto"/>
              <w:right w:val="single" w:sz="18" w:space="0" w:color="auto"/>
            </w:tcBorders>
          </w:tcPr>
          <w:p w:rsidR="00D900F0" w:rsidRPr="00D72B74" w:rsidRDefault="00D900F0" w:rsidP="00D900F0">
            <w:pPr>
              <w:rPr>
                <w:rFonts w:ascii="Arial" w:hAnsi="Arial" w:cs="Arial"/>
                <w:sz w:val="22"/>
                <w:szCs w:val="22"/>
              </w:rPr>
            </w:pPr>
            <w:r w:rsidRPr="00D72B74">
              <w:rPr>
                <w:rFonts w:ascii="Arial" w:hAnsi="Arial" w:cs="Arial"/>
                <w:sz w:val="22"/>
                <w:szCs w:val="22"/>
              </w:rPr>
              <w:t>SEPP</w:t>
            </w:r>
          </w:p>
        </w:tc>
        <w:tc>
          <w:tcPr>
            <w:tcW w:w="3600" w:type="dxa"/>
            <w:tcBorders>
              <w:top w:val="single" w:sz="18" w:space="0" w:color="auto"/>
              <w:left w:val="single" w:sz="18" w:space="0" w:color="auto"/>
              <w:bottom w:val="single" w:sz="18" w:space="0" w:color="auto"/>
              <w:right w:val="single" w:sz="18" w:space="0" w:color="auto"/>
            </w:tcBorders>
          </w:tcPr>
          <w:p w:rsidR="00D900F0" w:rsidRPr="00D72B74" w:rsidRDefault="00D900F0" w:rsidP="00D900F0">
            <w:pPr>
              <w:rPr>
                <w:rFonts w:ascii="Arial" w:hAnsi="Arial" w:cs="Arial"/>
                <w:sz w:val="22"/>
                <w:szCs w:val="22"/>
              </w:rPr>
            </w:pPr>
            <w:r w:rsidRPr="00D72B74">
              <w:rPr>
                <w:rFonts w:ascii="Arial" w:hAnsi="Arial" w:cs="Arial"/>
                <w:sz w:val="22"/>
                <w:szCs w:val="22"/>
              </w:rPr>
              <w:t>Major Projects 2005</w:t>
            </w:r>
          </w:p>
        </w:tc>
        <w:tc>
          <w:tcPr>
            <w:tcW w:w="1764" w:type="dxa"/>
            <w:tcBorders>
              <w:top w:val="single" w:sz="18" w:space="0" w:color="auto"/>
              <w:left w:val="single" w:sz="18" w:space="0" w:color="auto"/>
              <w:bottom w:val="single" w:sz="18" w:space="0" w:color="auto"/>
              <w:right w:val="single" w:sz="18" w:space="0" w:color="auto"/>
            </w:tcBorders>
          </w:tcPr>
          <w:p w:rsidR="00D900F0" w:rsidRPr="00D72B74" w:rsidRDefault="00A02172" w:rsidP="00D900F0">
            <w:pPr>
              <w:jc w:val="center"/>
              <w:rPr>
                <w:rFonts w:ascii="Arial" w:hAnsi="Arial" w:cs="Arial"/>
                <w:sz w:val="22"/>
                <w:szCs w:val="22"/>
              </w:rPr>
            </w:pPr>
            <w:r w:rsidRPr="00D72B74">
              <w:rPr>
                <w:rFonts w:ascii="Arial" w:hAnsi="Arial" w:cs="Arial"/>
                <w:sz w:val="22"/>
                <w:szCs w:val="22"/>
              </w:rPr>
              <w:t>N/A</w:t>
            </w:r>
          </w:p>
        </w:tc>
        <w:tc>
          <w:tcPr>
            <w:tcW w:w="2316" w:type="dxa"/>
            <w:tcBorders>
              <w:top w:val="single" w:sz="18" w:space="0" w:color="auto"/>
              <w:left w:val="single" w:sz="18" w:space="0" w:color="auto"/>
              <w:bottom w:val="single" w:sz="18" w:space="0" w:color="auto"/>
              <w:right w:val="single" w:sz="18" w:space="0" w:color="auto"/>
            </w:tcBorders>
          </w:tcPr>
          <w:p w:rsidR="00D900F0" w:rsidRPr="00D72B74" w:rsidRDefault="00D900F0" w:rsidP="00D900F0">
            <w:pPr>
              <w:rPr>
                <w:rFonts w:ascii="Arial" w:hAnsi="Arial" w:cs="Arial"/>
                <w:sz w:val="22"/>
                <w:szCs w:val="22"/>
              </w:rPr>
            </w:pPr>
          </w:p>
        </w:tc>
      </w:tr>
      <w:tr w:rsidR="00D900F0" w:rsidRPr="00D72B74" w:rsidTr="00154436">
        <w:tc>
          <w:tcPr>
            <w:tcW w:w="1440" w:type="dxa"/>
            <w:tcBorders>
              <w:top w:val="single" w:sz="18" w:space="0" w:color="auto"/>
              <w:left w:val="single" w:sz="18" w:space="0" w:color="auto"/>
              <w:bottom w:val="single" w:sz="18" w:space="0" w:color="auto"/>
              <w:right w:val="single" w:sz="18" w:space="0" w:color="auto"/>
            </w:tcBorders>
          </w:tcPr>
          <w:p w:rsidR="00D900F0" w:rsidRPr="00D72B74" w:rsidRDefault="00D900F0" w:rsidP="00D900F0">
            <w:pPr>
              <w:rPr>
                <w:rFonts w:ascii="Arial" w:hAnsi="Arial" w:cs="Arial"/>
                <w:sz w:val="22"/>
                <w:szCs w:val="22"/>
              </w:rPr>
            </w:pPr>
            <w:r w:rsidRPr="00D72B74">
              <w:rPr>
                <w:rFonts w:ascii="Arial" w:hAnsi="Arial" w:cs="Arial"/>
                <w:sz w:val="22"/>
                <w:szCs w:val="22"/>
              </w:rPr>
              <w:t>SEPP</w:t>
            </w:r>
          </w:p>
        </w:tc>
        <w:tc>
          <w:tcPr>
            <w:tcW w:w="3600" w:type="dxa"/>
            <w:tcBorders>
              <w:top w:val="single" w:sz="18" w:space="0" w:color="auto"/>
              <w:left w:val="single" w:sz="18" w:space="0" w:color="auto"/>
              <w:bottom w:val="single" w:sz="18" w:space="0" w:color="auto"/>
              <w:right w:val="single" w:sz="18" w:space="0" w:color="auto"/>
            </w:tcBorders>
          </w:tcPr>
          <w:p w:rsidR="00D900F0" w:rsidRPr="00D72B74" w:rsidRDefault="00D900F0" w:rsidP="00D900F0">
            <w:pPr>
              <w:rPr>
                <w:rFonts w:ascii="Arial" w:hAnsi="Arial" w:cs="Arial"/>
                <w:sz w:val="22"/>
                <w:szCs w:val="22"/>
              </w:rPr>
            </w:pPr>
            <w:r w:rsidRPr="00D72B74">
              <w:rPr>
                <w:rFonts w:ascii="Arial" w:hAnsi="Arial" w:cs="Arial"/>
                <w:sz w:val="22"/>
                <w:szCs w:val="22"/>
              </w:rPr>
              <w:t>Development on Kurnell Peninsular 2005</w:t>
            </w:r>
          </w:p>
        </w:tc>
        <w:tc>
          <w:tcPr>
            <w:tcW w:w="1764" w:type="dxa"/>
            <w:tcBorders>
              <w:top w:val="single" w:sz="18" w:space="0" w:color="auto"/>
              <w:left w:val="single" w:sz="18" w:space="0" w:color="auto"/>
              <w:bottom w:val="single" w:sz="18" w:space="0" w:color="auto"/>
              <w:right w:val="single" w:sz="18" w:space="0" w:color="auto"/>
            </w:tcBorders>
          </w:tcPr>
          <w:p w:rsidR="00D900F0" w:rsidRPr="00D72B74" w:rsidRDefault="00D900F0" w:rsidP="00D900F0">
            <w:pPr>
              <w:jc w:val="center"/>
              <w:rPr>
                <w:rFonts w:ascii="Arial" w:hAnsi="Arial" w:cs="Arial"/>
                <w:sz w:val="22"/>
                <w:szCs w:val="22"/>
              </w:rPr>
            </w:pPr>
            <w:r w:rsidRPr="00D72B74">
              <w:rPr>
                <w:rFonts w:ascii="Arial" w:hAnsi="Arial" w:cs="Arial"/>
                <w:sz w:val="22"/>
                <w:szCs w:val="22"/>
              </w:rPr>
              <w:t>Does not apply to Wollongong</w:t>
            </w:r>
          </w:p>
        </w:tc>
        <w:tc>
          <w:tcPr>
            <w:tcW w:w="2316" w:type="dxa"/>
            <w:tcBorders>
              <w:top w:val="single" w:sz="18" w:space="0" w:color="auto"/>
              <w:left w:val="single" w:sz="18" w:space="0" w:color="auto"/>
              <w:bottom w:val="single" w:sz="18" w:space="0" w:color="auto"/>
              <w:right w:val="single" w:sz="18" w:space="0" w:color="auto"/>
            </w:tcBorders>
          </w:tcPr>
          <w:p w:rsidR="00D900F0" w:rsidRPr="00D72B74" w:rsidRDefault="00D900F0" w:rsidP="00D900F0">
            <w:pPr>
              <w:rPr>
                <w:rFonts w:ascii="Arial" w:hAnsi="Arial" w:cs="Arial"/>
                <w:sz w:val="22"/>
                <w:szCs w:val="22"/>
              </w:rPr>
            </w:pPr>
          </w:p>
        </w:tc>
      </w:tr>
      <w:tr w:rsidR="00D900F0" w:rsidRPr="00D72B74" w:rsidTr="00154436">
        <w:tc>
          <w:tcPr>
            <w:tcW w:w="1440" w:type="dxa"/>
            <w:tcBorders>
              <w:top w:val="single" w:sz="18" w:space="0" w:color="auto"/>
              <w:left w:val="single" w:sz="18" w:space="0" w:color="auto"/>
              <w:bottom w:val="single" w:sz="18" w:space="0" w:color="auto"/>
              <w:right w:val="single" w:sz="18" w:space="0" w:color="auto"/>
            </w:tcBorders>
          </w:tcPr>
          <w:p w:rsidR="00D900F0" w:rsidRPr="00D72B74" w:rsidRDefault="00D900F0" w:rsidP="00D900F0">
            <w:pPr>
              <w:rPr>
                <w:rFonts w:ascii="Arial" w:hAnsi="Arial" w:cs="Arial"/>
                <w:sz w:val="22"/>
                <w:szCs w:val="22"/>
              </w:rPr>
            </w:pPr>
            <w:r w:rsidRPr="00D72B74">
              <w:rPr>
                <w:rFonts w:ascii="Arial" w:hAnsi="Arial" w:cs="Arial"/>
                <w:sz w:val="22"/>
                <w:szCs w:val="22"/>
              </w:rPr>
              <w:t xml:space="preserve">SEPP </w:t>
            </w:r>
          </w:p>
        </w:tc>
        <w:tc>
          <w:tcPr>
            <w:tcW w:w="3600" w:type="dxa"/>
            <w:tcBorders>
              <w:top w:val="single" w:sz="18" w:space="0" w:color="auto"/>
              <w:left w:val="single" w:sz="18" w:space="0" w:color="auto"/>
              <w:bottom w:val="single" w:sz="18" w:space="0" w:color="auto"/>
              <w:right w:val="single" w:sz="18" w:space="0" w:color="auto"/>
            </w:tcBorders>
          </w:tcPr>
          <w:p w:rsidR="00D900F0" w:rsidRPr="00D72B74" w:rsidRDefault="00D900F0" w:rsidP="00D900F0">
            <w:pPr>
              <w:rPr>
                <w:rFonts w:ascii="Arial" w:hAnsi="Arial" w:cs="Arial"/>
                <w:sz w:val="22"/>
                <w:szCs w:val="22"/>
              </w:rPr>
            </w:pPr>
            <w:r w:rsidRPr="00D72B74">
              <w:rPr>
                <w:rFonts w:ascii="Arial" w:hAnsi="Arial" w:cs="Arial"/>
                <w:sz w:val="22"/>
                <w:szCs w:val="22"/>
              </w:rPr>
              <w:t>Sydney Region Growth Centres 2006</w:t>
            </w:r>
          </w:p>
        </w:tc>
        <w:tc>
          <w:tcPr>
            <w:tcW w:w="1764" w:type="dxa"/>
            <w:tcBorders>
              <w:top w:val="single" w:sz="18" w:space="0" w:color="auto"/>
              <w:left w:val="single" w:sz="18" w:space="0" w:color="auto"/>
              <w:bottom w:val="single" w:sz="18" w:space="0" w:color="auto"/>
              <w:right w:val="single" w:sz="18" w:space="0" w:color="auto"/>
            </w:tcBorders>
          </w:tcPr>
          <w:p w:rsidR="00D900F0" w:rsidRPr="00D72B74" w:rsidRDefault="00D900F0" w:rsidP="00D900F0">
            <w:pPr>
              <w:jc w:val="center"/>
              <w:rPr>
                <w:rFonts w:ascii="Arial" w:hAnsi="Arial" w:cs="Arial"/>
                <w:sz w:val="22"/>
                <w:szCs w:val="22"/>
              </w:rPr>
            </w:pPr>
            <w:r w:rsidRPr="00D72B74">
              <w:rPr>
                <w:rFonts w:ascii="Arial" w:hAnsi="Arial" w:cs="Arial"/>
                <w:sz w:val="22"/>
                <w:szCs w:val="22"/>
              </w:rPr>
              <w:t>Does not apply to Wollongong</w:t>
            </w:r>
          </w:p>
        </w:tc>
        <w:tc>
          <w:tcPr>
            <w:tcW w:w="2316" w:type="dxa"/>
            <w:tcBorders>
              <w:top w:val="single" w:sz="18" w:space="0" w:color="auto"/>
              <w:left w:val="single" w:sz="18" w:space="0" w:color="auto"/>
              <w:bottom w:val="single" w:sz="18" w:space="0" w:color="auto"/>
              <w:right w:val="single" w:sz="18" w:space="0" w:color="auto"/>
            </w:tcBorders>
          </w:tcPr>
          <w:p w:rsidR="00D900F0" w:rsidRPr="00D72B74" w:rsidRDefault="00D900F0" w:rsidP="00D900F0">
            <w:pPr>
              <w:rPr>
                <w:rFonts w:ascii="Arial" w:hAnsi="Arial" w:cs="Arial"/>
                <w:sz w:val="22"/>
                <w:szCs w:val="22"/>
              </w:rPr>
            </w:pPr>
          </w:p>
        </w:tc>
      </w:tr>
      <w:tr w:rsidR="00D900F0" w:rsidRPr="00D72B74" w:rsidTr="00154436">
        <w:tc>
          <w:tcPr>
            <w:tcW w:w="1440" w:type="dxa"/>
            <w:tcBorders>
              <w:top w:val="single" w:sz="18" w:space="0" w:color="auto"/>
              <w:left w:val="single" w:sz="18" w:space="0" w:color="auto"/>
              <w:bottom w:val="single" w:sz="18" w:space="0" w:color="auto"/>
              <w:right w:val="single" w:sz="18" w:space="0" w:color="auto"/>
            </w:tcBorders>
          </w:tcPr>
          <w:p w:rsidR="00D900F0" w:rsidRPr="00D72B74" w:rsidRDefault="00D900F0" w:rsidP="00D900F0">
            <w:pPr>
              <w:rPr>
                <w:rFonts w:ascii="Arial" w:hAnsi="Arial" w:cs="Arial"/>
                <w:sz w:val="22"/>
                <w:szCs w:val="22"/>
              </w:rPr>
            </w:pPr>
            <w:r w:rsidRPr="00D72B74">
              <w:rPr>
                <w:rFonts w:ascii="Arial" w:hAnsi="Arial" w:cs="Arial"/>
                <w:sz w:val="22"/>
                <w:szCs w:val="22"/>
              </w:rPr>
              <w:t>SEPP</w:t>
            </w:r>
          </w:p>
        </w:tc>
        <w:tc>
          <w:tcPr>
            <w:tcW w:w="3600" w:type="dxa"/>
            <w:tcBorders>
              <w:top w:val="single" w:sz="18" w:space="0" w:color="auto"/>
              <w:left w:val="single" w:sz="18" w:space="0" w:color="auto"/>
              <w:bottom w:val="single" w:sz="18" w:space="0" w:color="auto"/>
              <w:right w:val="single" w:sz="18" w:space="0" w:color="auto"/>
            </w:tcBorders>
          </w:tcPr>
          <w:p w:rsidR="00D900F0" w:rsidRPr="00D72B74" w:rsidRDefault="00D900F0" w:rsidP="00D900F0">
            <w:pPr>
              <w:rPr>
                <w:rFonts w:ascii="Arial" w:hAnsi="Arial" w:cs="Arial"/>
                <w:sz w:val="22"/>
                <w:szCs w:val="22"/>
              </w:rPr>
            </w:pPr>
            <w:r w:rsidRPr="00D72B74">
              <w:rPr>
                <w:rFonts w:ascii="Arial" w:hAnsi="Arial" w:cs="Arial"/>
                <w:sz w:val="22"/>
                <w:szCs w:val="22"/>
              </w:rPr>
              <w:t>Mining, Petroleum Production and Extractive Industries 2007</w:t>
            </w:r>
          </w:p>
        </w:tc>
        <w:tc>
          <w:tcPr>
            <w:tcW w:w="1764" w:type="dxa"/>
            <w:tcBorders>
              <w:top w:val="single" w:sz="18" w:space="0" w:color="auto"/>
              <w:left w:val="single" w:sz="18" w:space="0" w:color="auto"/>
              <w:bottom w:val="single" w:sz="18" w:space="0" w:color="auto"/>
              <w:right w:val="single" w:sz="18" w:space="0" w:color="auto"/>
            </w:tcBorders>
          </w:tcPr>
          <w:p w:rsidR="00D900F0" w:rsidRPr="00D72B74" w:rsidRDefault="00A02172" w:rsidP="00A02172">
            <w:pPr>
              <w:jc w:val="center"/>
              <w:rPr>
                <w:rFonts w:ascii="Arial" w:hAnsi="Arial" w:cs="Arial"/>
                <w:sz w:val="22"/>
                <w:szCs w:val="22"/>
              </w:rPr>
            </w:pPr>
            <w:r w:rsidRPr="00D72B74">
              <w:rPr>
                <w:rFonts w:ascii="Arial" w:hAnsi="Arial" w:cs="Arial"/>
                <w:sz w:val="22"/>
                <w:szCs w:val="22"/>
              </w:rPr>
              <w:t>Consistent</w:t>
            </w:r>
          </w:p>
        </w:tc>
        <w:tc>
          <w:tcPr>
            <w:tcW w:w="2316" w:type="dxa"/>
            <w:tcBorders>
              <w:top w:val="single" w:sz="18" w:space="0" w:color="auto"/>
              <w:left w:val="single" w:sz="18" w:space="0" w:color="auto"/>
              <w:bottom w:val="single" w:sz="18" w:space="0" w:color="auto"/>
              <w:right w:val="single" w:sz="18" w:space="0" w:color="auto"/>
            </w:tcBorders>
          </w:tcPr>
          <w:p w:rsidR="00D900F0" w:rsidRPr="00D72B74" w:rsidRDefault="00A02172" w:rsidP="00D900F0">
            <w:pPr>
              <w:rPr>
                <w:rFonts w:ascii="Arial" w:hAnsi="Arial" w:cs="Arial"/>
                <w:sz w:val="22"/>
                <w:szCs w:val="22"/>
              </w:rPr>
            </w:pPr>
            <w:r w:rsidRPr="00D72B74">
              <w:rPr>
                <w:rFonts w:ascii="Arial" w:hAnsi="Arial" w:cs="Arial"/>
                <w:sz w:val="22"/>
                <w:szCs w:val="22"/>
              </w:rPr>
              <w:t>N/A</w:t>
            </w:r>
          </w:p>
        </w:tc>
      </w:tr>
      <w:tr w:rsidR="00D900F0" w:rsidRPr="00D72B74" w:rsidTr="00154436">
        <w:tc>
          <w:tcPr>
            <w:tcW w:w="1440" w:type="dxa"/>
            <w:tcBorders>
              <w:top w:val="single" w:sz="18" w:space="0" w:color="auto"/>
              <w:left w:val="single" w:sz="18" w:space="0" w:color="auto"/>
              <w:bottom w:val="single" w:sz="18" w:space="0" w:color="auto"/>
              <w:right w:val="single" w:sz="18" w:space="0" w:color="auto"/>
            </w:tcBorders>
          </w:tcPr>
          <w:p w:rsidR="00D900F0" w:rsidRPr="00D72B74" w:rsidRDefault="00D900F0" w:rsidP="00D900F0">
            <w:pPr>
              <w:rPr>
                <w:rFonts w:ascii="Arial" w:hAnsi="Arial" w:cs="Arial"/>
                <w:sz w:val="22"/>
                <w:szCs w:val="22"/>
              </w:rPr>
            </w:pPr>
            <w:r w:rsidRPr="00D72B74">
              <w:rPr>
                <w:rFonts w:ascii="Arial" w:hAnsi="Arial" w:cs="Arial"/>
                <w:sz w:val="22"/>
                <w:szCs w:val="22"/>
              </w:rPr>
              <w:t>SEPP</w:t>
            </w:r>
          </w:p>
        </w:tc>
        <w:tc>
          <w:tcPr>
            <w:tcW w:w="3600" w:type="dxa"/>
            <w:tcBorders>
              <w:top w:val="single" w:sz="18" w:space="0" w:color="auto"/>
              <w:left w:val="single" w:sz="18" w:space="0" w:color="auto"/>
              <w:bottom w:val="single" w:sz="18" w:space="0" w:color="auto"/>
              <w:right w:val="single" w:sz="18" w:space="0" w:color="auto"/>
            </w:tcBorders>
          </w:tcPr>
          <w:p w:rsidR="00D900F0" w:rsidRPr="00D72B74" w:rsidRDefault="00D900F0" w:rsidP="00D900F0">
            <w:pPr>
              <w:rPr>
                <w:rFonts w:ascii="Arial" w:hAnsi="Arial" w:cs="Arial"/>
                <w:sz w:val="22"/>
                <w:szCs w:val="22"/>
              </w:rPr>
            </w:pPr>
            <w:r w:rsidRPr="00D72B74">
              <w:rPr>
                <w:rFonts w:ascii="Arial" w:hAnsi="Arial" w:cs="Arial"/>
                <w:sz w:val="22"/>
                <w:szCs w:val="22"/>
              </w:rPr>
              <w:t>Infrastructure 2007</w:t>
            </w:r>
          </w:p>
        </w:tc>
        <w:tc>
          <w:tcPr>
            <w:tcW w:w="1764" w:type="dxa"/>
            <w:tcBorders>
              <w:top w:val="single" w:sz="18" w:space="0" w:color="auto"/>
              <w:left w:val="single" w:sz="18" w:space="0" w:color="auto"/>
              <w:bottom w:val="single" w:sz="18" w:space="0" w:color="auto"/>
              <w:right w:val="single" w:sz="18" w:space="0" w:color="auto"/>
            </w:tcBorders>
          </w:tcPr>
          <w:p w:rsidR="00D900F0" w:rsidRPr="00D72B74" w:rsidRDefault="00A02172" w:rsidP="00A02172">
            <w:pPr>
              <w:jc w:val="center"/>
              <w:rPr>
                <w:rFonts w:ascii="Arial" w:hAnsi="Arial" w:cs="Arial"/>
                <w:sz w:val="22"/>
                <w:szCs w:val="22"/>
              </w:rPr>
            </w:pPr>
            <w:r w:rsidRPr="00D72B74">
              <w:rPr>
                <w:rFonts w:ascii="Arial" w:hAnsi="Arial" w:cs="Arial"/>
                <w:sz w:val="22"/>
                <w:szCs w:val="22"/>
              </w:rPr>
              <w:t>Consistent</w:t>
            </w:r>
          </w:p>
        </w:tc>
        <w:tc>
          <w:tcPr>
            <w:tcW w:w="2316" w:type="dxa"/>
            <w:tcBorders>
              <w:top w:val="single" w:sz="18" w:space="0" w:color="auto"/>
              <w:left w:val="single" w:sz="18" w:space="0" w:color="auto"/>
              <w:bottom w:val="single" w:sz="18" w:space="0" w:color="auto"/>
              <w:right w:val="single" w:sz="18" w:space="0" w:color="auto"/>
            </w:tcBorders>
          </w:tcPr>
          <w:p w:rsidR="00D900F0" w:rsidRPr="00D72B74" w:rsidRDefault="00A02172" w:rsidP="00D900F0">
            <w:pPr>
              <w:rPr>
                <w:rFonts w:ascii="Arial" w:hAnsi="Arial" w:cs="Arial"/>
                <w:sz w:val="22"/>
                <w:szCs w:val="22"/>
              </w:rPr>
            </w:pPr>
            <w:r w:rsidRPr="00D72B74">
              <w:rPr>
                <w:rFonts w:ascii="Arial" w:hAnsi="Arial" w:cs="Arial"/>
                <w:sz w:val="22"/>
                <w:szCs w:val="22"/>
              </w:rPr>
              <w:t>N/A</w:t>
            </w:r>
          </w:p>
        </w:tc>
      </w:tr>
      <w:tr w:rsidR="00D900F0" w:rsidRPr="00D72B74" w:rsidTr="00154436">
        <w:tc>
          <w:tcPr>
            <w:tcW w:w="1440" w:type="dxa"/>
            <w:tcBorders>
              <w:top w:val="single" w:sz="18" w:space="0" w:color="auto"/>
              <w:left w:val="single" w:sz="18" w:space="0" w:color="auto"/>
              <w:bottom w:val="single" w:sz="18" w:space="0" w:color="auto"/>
              <w:right w:val="single" w:sz="18" w:space="0" w:color="auto"/>
            </w:tcBorders>
          </w:tcPr>
          <w:p w:rsidR="00D900F0" w:rsidRPr="00D72B74" w:rsidRDefault="00D900F0" w:rsidP="00D900F0">
            <w:pPr>
              <w:rPr>
                <w:rFonts w:ascii="Arial" w:hAnsi="Arial" w:cs="Arial"/>
                <w:sz w:val="22"/>
                <w:szCs w:val="22"/>
              </w:rPr>
            </w:pPr>
            <w:r w:rsidRPr="00D72B74">
              <w:rPr>
                <w:rFonts w:ascii="Arial" w:hAnsi="Arial" w:cs="Arial"/>
                <w:sz w:val="22"/>
                <w:szCs w:val="22"/>
              </w:rPr>
              <w:t>SEPP</w:t>
            </w:r>
          </w:p>
        </w:tc>
        <w:tc>
          <w:tcPr>
            <w:tcW w:w="3600" w:type="dxa"/>
            <w:tcBorders>
              <w:top w:val="single" w:sz="18" w:space="0" w:color="auto"/>
              <w:left w:val="single" w:sz="18" w:space="0" w:color="auto"/>
              <w:bottom w:val="single" w:sz="18" w:space="0" w:color="auto"/>
              <w:right w:val="single" w:sz="18" w:space="0" w:color="auto"/>
            </w:tcBorders>
          </w:tcPr>
          <w:p w:rsidR="00D900F0" w:rsidRPr="00D72B74" w:rsidRDefault="00D900F0" w:rsidP="00D900F0">
            <w:pPr>
              <w:rPr>
                <w:rFonts w:ascii="Arial" w:hAnsi="Arial" w:cs="Arial"/>
                <w:sz w:val="22"/>
                <w:szCs w:val="22"/>
              </w:rPr>
            </w:pPr>
            <w:r w:rsidRPr="00D72B74">
              <w:rPr>
                <w:rFonts w:ascii="Arial" w:hAnsi="Arial" w:cs="Arial"/>
                <w:sz w:val="22"/>
                <w:szCs w:val="22"/>
              </w:rPr>
              <w:t>Temporary Structures 2007</w:t>
            </w:r>
          </w:p>
        </w:tc>
        <w:tc>
          <w:tcPr>
            <w:tcW w:w="1764" w:type="dxa"/>
            <w:tcBorders>
              <w:top w:val="single" w:sz="18" w:space="0" w:color="auto"/>
              <w:left w:val="single" w:sz="18" w:space="0" w:color="auto"/>
              <w:bottom w:val="single" w:sz="18" w:space="0" w:color="auto"/>
              <w:right w:val="single" w:sz="18" w:space="0" w:color="auto"/>
            </w:tcBorders>
          </w:tcPr>
          <w:p w:rsidR="00D900F0" w:rsidRPr="00D72B74" w:rsidRDefault="00A02172" w:rsidP="00D900F0">
            <w:pPr>
              <w:jc w:val="center"/>
              <w:rPr>
                <w:rFonts w:ascii="Arial" w:hAnsi="Arial" w:cs="Arial"/>
                <w:sz w:val="22"/>
                <w:szCs w:val="22"/>
              </w:rPr>
            </w:pPr>
            <w:r w:rsidRPr="00D72B74">
              <w:rPr>
                <w:rFonts w:ascii="Arial" w:hAnsi="Arial" w:cs="Arial"/>
                <w:sz w:val="22"/>
                <w:szCs w:val="22"/>
              </w:rPr>
              <w:t>Consistent</w:t>
            </w:r>
          </w:p>
        </w:tc>
        <w:tc>
          <w:tcPr>
            <w:tcW w:w="2316" w:type="dxa"/>
            <w:tcBorders>
              <w:top w:val="single" w:sz="18" w:space="0" w:color="auto"/>
              <w:left w:val="single" w:sz="18" w:space="0" w:color="auto"/>
              <w:bottom w:val="single" w:sz="18" w:space="0" w:color="auto"/>
              <w:right w:val="single" w:sz="18" w:space="0" w:color="auto"/>
            </w:tcBorders>
          </w:tcPr>
          <w:p w:rsidR="00D900F0" w:rsidRPr="00D72B74" w:rsidRDefault="00A02172" w:rsidP="00D900F0">
            <w:pPr>
              <w:rPr>
                <w:rFonts w:ascii="Arial" w:hAnsi="Arial" w:cs="Arial"/>
                <w:sz w:val="22"/>
                <w:szCs w:val="22"/>
              </w:rPr>
            </w:pPr>
            <w:r w:rsidRPr="00D72B74">
              <w:rPr>
                <w:rFonts w:ascii="Arial" w:hAnsi="Arial" w:cs="Arial"/>
                <w:sz w:val="22"/>
                <w:szCs w:val="22"/>
              </w:rPr>
              <w:t>N/A</w:t>
            </w:r>
          </w:p>
        </w:tc>
      </w:tr>
      <w:tr w:rsidR="00D900F0" w:rsidRPr="00D72B74" w:rsidTr="00154436">
        <w:tc>
          <w:tcPr>
            <w:tcW w:w="1440" w:type="dxa"/>
            <w:tcBorders>
              <w:top w:val="single" w:sz="18" w:space="0" w:color="auto"/>
              <w:left w:val="single" w:sz="18" w:space="0" w:color="auto"/>
              <w:bottom w:val="single" w:sz="18" w:space="0" w:color="auto"/>
              <w:right w:val="single" w:sz="18" w:space="0" w:color="auto"/>
            </w:tcBorders>
          </w:tcPr>
          <w:p w:rsidR="00D900F0" w:rsidRPr="00D72B74" w:rsidRDefault="00D900F0" w:rsidP="00D900F0">
            <w:pPr>
              <w:rPr>
                <w:rFonts w:ascii="Arial" w:hAnsi="Arial" w:cs="Arial"/>
                <w:sz w:val="22"/>
                <w:szCs w:val="22"/>
              </w:rPr>
            </w:pPr>
            <w:r w:rsidRPr="00D72B74">
              <w:rPr>
                <w:rFonts w:ascii="Arial" w:hAnsi="Arial" w:cs="Arial"/>
                <w:sz w:val="22"/>
                <w:szCs w:val="22"/>
              </w:rPr>
              <w:t>SEPP</w:t>
            </w:r>
          </w:p>
        </w:tc>
        <w:tc>
          <w:tcPr>
            <w:tcW w:w="3600" w:type="dxa"/>
            <w:tcBorders>
              <w:top w:val="single" w:sz="18" w:space="0" w:color="auto"/>
              <w:left w:val="single" w:sz="18" w:space="0" w:color="auto"/>
              <w:bottom w:val="single" w:sz="18" w:space="0" w:color="auto"/>
              <w:right w:val="single" w:sz="18" w:space="0" w:color="auto"/>
            </w:tcBorders>
          </w:tcPr>
          <w:p w:rsidR="00D900F0" w:rsidRPr="00D72B74" w:rsidRDefault="00D900F0" w:rsidP="00D900F0">
            <w:pPr>
              <w:rPr>
                <w:rFonts w:ascii="Arial" w:hAnsi="Arial" w:cs="Arial"/>
                <w:sz w:val="22"/>
                <w:szCs w:val="22"/>
              </w:rPr>
            </w:pPr>
            <w:r w:rsidRPr="00D72B74">
              <w:rPr>
                <w:rFonts w:ascii="Arial" w:hAnsi="Arial" w:cs="Arial"/>
                <w:sz w:val="22"/>
                <w:szCs w:val="22"/>
              </w:rPr>
              <w:t>Kosciuszko National Park – Alpine Resorts 2007</w:t>
            </w:r>
          </w:p>
        </w:tc>
        <w:tc>
          <w:tcPr>
            <w:tcW w:w="1764" w:type="dxa"/>
            <w:tcBorders>
              <w:top w:val="single" w:sz="18" w:space="0" w:color="auto"/>
              <w:left w:val="single" w:sz="18" w:space="0" w:color="auto"/>
              <w:bottom w:val="single" w:sz="18" w:space="0" w:color="auto"/>
              <w:right w:val="single" w:sz="18" w:space="0" w:color="auto"/>
            </w:tcBorders>
          </w:tcPr>
          <w:p w:rsidR="00D900F0" w:rsidRPr="00D72B74" w:rsidRDefault="00D900F0" w:rsidP="00D900F0">
            <w:pPr>
              <w:jc w:val="center"/>
              <w:rPr>
                <w:rFonts w:ascii="Arial" w:hAnsi="Arial" w:cs="Arial"/>
                <w:sz w:val="22"/>
                <w:szCs w:val="22"/>
              </w:rPr>
            </w:pPr>
            <w:r w:rsidRPr="00D72B74">
              <w:rPr>
                <w:rFonts w:ascii="Arial" w:hAnsi="Arial" w:cs="Arial"/>
                <w:sz w:val="22"/>
                <w:szCs w:val="22"/>
              </w:rPr>
              <w:t>Does not apply to Wollongong</w:t>
            </w:r>
          </w:p>
        </w:tc>
        <w:tc>
          <w:tcPr>
            <w:tcW w:w="2316" w:type="dxa"/>
            <w:tcBorders>
              <w:top w:val="single" w:sz="18" w:space="0" w:color="auto"/>
              <w:left w:val="single" w:sz="18" w:space="0" w:color="auto"/>
              <w:bottom w:val="single" w:sz="18" w:space="0" w:color="auto"/>
              <w:right w:val="single" w:sz="18" w:space="0" w:color="auto"/>
            </w:tcBorders>
          </w:tcPr>
          <w:p w:rsidR="00D900F0" w:rsidRPr="00D72B74" w:rsidRDefault="00D900F0" w:rsidP="00D900F0">
            <w:pPr>
              <w:rPr>
                <w:rFonts w:ascii="Arial" w:hAnsi="Arial" w:cs="Arial"/>
                <w:sz w:val="22"/>
                <w:szCs w:val="22"/>
              </w:rPr>
            </w:pPr>
          </w:p>
        </w:tc>
      </w:tr>
      <w:tr w:rsidR="00D900F0" w:rsidRPr="00D72B74" w:rsidTr="00154436">
        <w:tc>
          <w:tcPr>
            <w:tcW w:w="1440" w:type="dxa"/>
            <w:tcBorders>
              <w:top w:val="single" w:sz="18" w:space="0" w:color="auto"/>
              <w:left w:val="single" w:sz="18" w:space="0" w:color="auto"/>
              <w:bottom w:val="single" w:sz="18" w:space="0" w:color="auto"/>
              <w:right w:val="single" w:sz="18" w:space="0" w:color="auto"/>
            </w:tcBorders>
          </w:tcPr>
          <w:p w:rsidR="00D900F0" w:rsidRPr="00D72B74" w:rsidRDefault="00D900F0" w:rsidP="00D900F0">
            <w:pPr>
              <w:rPr>
                <w:rFonts w:ascii="Arial" w:hAnsi="Arial" w:cs="Arial"/>
                <w:sz w:val="22"/>
                <w:szCs w:val="22"/>
              </w:rPr>
            </w:pPr>
            <w:r w:rsidRPr="00D72B74">
              <w:rPr>
                <w:rFonts w:ascii="Arial" w:hAnsi="Arial" w:cs="Arial"/>
                <w:sz w:val="22"/>
                <w:szCs w:val="22"/>
              </w:rPr>
              <w:t>SEPP</w:t>
            </w:r>
          </w:p>
        </w:tc>
        <w:tc>
          <w:tcPr>
            <w:tcW w:w="3600" w:type="dxa"/>
            <w:tcBorders>
              <w:top w:val="single" w:sz="18" w:space="0" w:color="auto"/>
              <w:left w:val="single" w:sz="18" w:space="0" w:color="auto"/>
              <w:bottom w:val="single" w:sz="18" w:space="0" w:color="auto"/>
              <w:right w:val="single" w:sz="18" w:space="0" w:color="auto"/>
            </w:tcBorders>
          </w:tcPr>
          <w:p w:rsidR="00D900F0" w:rsidRPr="00D72B74" w:rsidRDefault="00D900F0" w:rsidP="00D900F0">
            <w:pPr>
              <w:rPr>
                <w:rFonts w:ascii="Arial" w:hAnsi="Arial" w:cs="Arial"/>
                <w:sz w:val="22"/>
                <w:szCs w:val="22"/>
              </w:rPr>
            </w:pPr>
            <w:r w:rsidRPr="00D72B74">
              <w:rPr>
                <w:rFonts w:ascii="Arial" w:hAnsi="Arial" w:cs="Arial"/>
                <w:sz w:val="22"/>
                <w:szCs w:val="22"/>
              </w:rPr>
              <w:t>Rural Lands 2008</w:t>
            </w:r>
          </w:p>
        </w:tc>
        <w:tc>
          <w:tcPr>
            <w:tcW w:w="1764" w:type="dxa"/>
            <w:tcBorders>
              <w:top w:val="single" w:sz="18" w:space="0" w:color="auto"/>
              <w:left w:val="single" w:sz="18" w:space="0" w:color="auto"/>
              <w:bottom w:val="single" w:sz="18" w:space="0" w:color="auto"/>
              <w:right w:val="single" w:sz="18" w:space="0" w:color="auto"/>
            </w:tcBorders>
          </w:tcPr>
          <w:p w:rsidR="00D900F0" w:rsidRPr="00D72B74" w:rsidRDefault="00D900F0" w:rsidP="00D900F0">
            <w:pPr>
              <w:jc w:val="center"/>
              <w:rPr>
                <w:rFonts w:ascii="Arial" w:hAnsi="Arial" w:cs="Arial"/>
                <w:sz w:val="22"/>
                <w:szCs w:val="22"/>
              </w:rPr>
            </w:pPr>
            <w:r w:rsidRPr="00D72B74">
              <w:rPr>
                <w:rFonts w:ascii="Arial" w:hAnsi="Arial" w:cs="Arial"/>
                <w:sz w:val="22"/>
                <w:szCs w:val="22"/>
              </w:rPr>
              <w:t>Does not apply to Wollongong</w:t>
            </w:r>
          </w:p>
        </w:tc>
        <w:tc>
          <w:tcPr>
            <w:tcW w:w="2316" w:type="dxa"/>
            <w:tcBorders>
              <w:top w:val="single" w:sz="18" w:space="0" w:color="auto"/>
              <w:left w:val="single" w:sz="18" w:space="0" w:color="auto"/>
              <w:bottom w:val="single" w:sz="18" w:space="0" w:color="auto"/>
              <w:right w:val="single" w:sz="18" w:space="0" w:color="auto"/>
            </w:tcBorders>
          </w:tcPr>
          <w:p w:rsidR="00D900F0" w:rsidRPr="00D72B74" w:rsidRDefault="00D900F0" w:rsidP="00D900F0">
            <w:pPr>
              <w:rPr>
                <w:rFonts w:ascii="Arial" w:hAnsi="Arial" w:cs="Arial"/>
                <w:sz w:val="22"/>
                <w:szCs w:val="22"/>
              </w:rPr>
            </w:pPr>
          </w:p>
        </w:tc>
      </w:tr>
      <w:tr w:rsidR="00D900F0" w:rsidRPr="00D72B74" w:rsidTr="00154436">
        <w:tc>
          <w:tcPr>
            <w:tcW w:w="1440" w:type="dxa"/>
            <w:tcBorders>
              <w:top w:val="single" w:sz="18" w:space="0" w:color="auto"/>
              <w:left w:val="single" w:sz="18" w:space="0" w:color="auto"/>
              <w:bottom w:val="single" w:sz="18" w:space="0" w:color="auto"/>
              <w:right w:val="single" w:sz="18" w:space="0" w:color="auto"/>
            </w:tcBorders>
          </w:tcPr>
          <w:p w:rsidR="00D900F0" w:rsidRPr="00D72B74" w:rsidRDefault="00D900F0" w:rsidP="00D900F0">
            <w:pPr>
              <w:rPr>
                <w:rFonts w:ascii="Arial" w:hAnsi="Arial" w:cs="Arial"/>
                <w:sz w:val="22"/>
                <w:szCs w:val="22"/>
              </w:rPr>
            </w:pPr>
            <w:r w:rsidRPr="00D72B74">
              <w:rPr>
                <w:rFonts w:ascii="Arial" w:hAnsi="Arial" w:cs="Arial"/>
                <w:sz w:val="22"/>
                <w:szCs w:val="22"/>
              </w:rPr>
              <w:t>SEPP</w:t>
            </w:r>
          </w:p>
        </w:tc>
        <w:tc>
          <w:tcPr>
            <w:tcW w:w="3600" w:type="dxa"/>
            <w:tcBorders>
              <w:top w:val="single" w:sz="18" w:space="0" w:color="auto"/>
              <w:left w:val="single" w:sz="18" w:space="0" w:color="auto"/>
              <w:bottom w:val="single" w:sz="18" w:space="0" w:color="auto"/>
              <w:right w:val="single" w:sz="18" w:space="0" w:color="auto"/>
            </w:tcBorders>
          </w:tcPr>
          <w:p w:rsidR="00D900F0" w:rsidRPr="00D72B74" w:rsidRDefault="00D900F0" w:rsidP="00D900F0">
            <w:pPr>
              <w:rPr>
                <w:rFonts w:ascii="Arial" w:hAnsi="Arial" w:cs="Arial"/>
                <w:sz w:val="22"/>
                <w:szCs w:val="22"/>
              </w:rPr>
            </w:pPr>
            <w:r w:rsidRPr="00D72B74">
              <w:rPr>
                <w:rFonts w:ascii="Arial" w:hAnsi="Arial" w:cs="Arial"/>
                <w:sz w:val="22"/>
                <w:szCs w:val="22"/>
              </w:rPr>
              <w:t>Affordable Rental Housing 2009</w:t>
            </w:r>
          </w:p>
        </w:tc>
        <w:tc>
          <w:tcPr>
            <w:tcW w:w="1764" w:type="dxa"/>
            <w:tcBorders>
              <w:top w:val="single" w:sz="18" w:space="0" w:color="auto"/>
              <w:left w:val="single" w:sz="18" w:space="0" w:color="auto"/>
              <w:bottom w:val="single" w:sz="18" w:space="0" w:color="auto"/>
              <w:right w:val="single" w:sz="18" w:space="0" w:color="auto"/>
            </w:tcBorders>
          </w:tcPr>
          <w:p w:rsidR="00D900F0" w:rsidRPr="00D72B74" w:rsidRDefault="00A02172" w:rsidP="00D900F0">
            <w:pPr>
              <w:jc w:val="center"/>
              <w:rPr>
                <w:rFonts w:ascii="Arial" w:hAnsi="Arial" w:cs="Arial"/>
                <w:sz w:val="22"/>
                <w:szCs w:val="22"/>
              </w:rPr>
            </w:pPr>
            <w:r w:rsidRPr="00D72B74">
              <w:rPr>
                <w:rFonts w:ascii="Arial" w:hAnsi="Arial" w:cs="Arial"/>
                <w:sz w:val="22"/>
                <w:szCs w:val="22"/>
              </w:rPr>
              <w:t>Consistent</w:t>
            </w:r>
          </w:p>
        </w:tc>
        <w:tc>
          <w:tcPr>
            <w:tcW w:w="2316" w:type="dxa"/>
            <w:tcBorders>
              <w:top w:val="single" w:sz="18" w:space="0" w:color="auto"/>
              <w:left w:val="single" w:sz="18" w:space="0" w:color="auto"/>
              <w:bottom w:val="single" w:sz="18" w:space="0" w:color="auto"/>
              <w:right w:val="single" w:sz="18" w:space="0" w:color="auto"/>
            </w:tcBorders>
          </w:tcPr>
          <w:p w:rsidR="00D900F0" w:rsidRPr="00D72B74" w:rsidRDefault="00D900F0" w:rsidP="00D900F0">
            <w:pPr>
              <w:rPr>
                <w:rFonts w:ascii="Arial" w:hAnsi="Arial" w:cs="Arial"/>
                <w:sz w:val="22"/>
                <w:szCs w:val="22"/>
              </w:rPr>
            </w:pPr>
          </w:p>
        </w:tc>
      </w:tr>
      <w:tr w:rsidR="00D900F0" w:rsidRPr="00D72B74" w:rsidTr="00154436">
        <w:tc>
          <w:tcPr>
            <w:tcW w:w="1440" w:type="dxa"/>
            <w:tcBorders>
              <w:top w:val="single" w:sz="18" w:space="0" w:color="auto"/>
              <w:left w:val="single" w:sz="18" w:space="0" w:color="auto"/>
              <w:bottom w:val="single" w:sz="18" w:space="0" w:color="auto"/>
              <w:right w:val="single" w:sz="18" w:space="0" w:color="auto"/>
            </w:tcBorders>
          </w:tcPr>
          <w:p w:rsidR="00D900F0" w:rsidRPr="00D72B74" w:rsidRDefault="00D900F0" w:rsidP="00D900F0">
            <w:pPr>
              <w:rPr>
                <w:rFonts w:ascii="Arial" w:hAnsi="Arial" w:cs="Arial"/>
                <w:sz w:val="22"/>
                <w:szCs w:val="22"/>
              </w:rPr>
            </w:pPr>
            <w:r w:rsidRPr="00D72B74">
              <w:rPr>
                <w:rFonts w:ascii="Arial" w:hAnsi="Arial" w:cs="Arial"/>
                <w:sz w:val="22"/>
                <w:szCs w:val="22"/>
              </w:rPr>
              <w:t xml:space="preserve">SEPP </w:t>
            </w:r>
          </w:p>
        </w:tc>
        <w:tc>
          <w:tcPr>
            <w:tcW w:w="3600" w:type="dxa"/>
            <w:tcBorders>
              <w:top w:val="single" w:sz="18" w:space="0" w:color="auto"/>
              <w:left w:val="single" w:sz="18" w:space="0" w:color="auto"/>
              <w:bottom w:val="single" w:sz="18" w:space="0" w:color="auto"/>
              <w:right w:val="single" w:sz="18" w:space="0" w:color="auto"/>
            </w:tcBorders>
          </w:tcPr>
          <w:p w:rsidR="00D900F0" w:rsidRPr="00D72B74" w:rsidRDefault="00D900F0" w:rsidP="00D900F0">
            <w:pPr>
              <w:rPr>
                <w:rFonts w:ascii="Arial" w:hAnsi="Arial" w:cs="Arial"/>
                <w:sz w:val="22"/>
                <w:szCs w:val="22"/>
              </w:rPr>
            </w:pPr>
            <w:r w:rsidRPr="00D72B74">
              <w:rPr>
                <w:rFonts w:ascii="Arial" w:hAnsi="Arial" w:cs="Arial"/>
                <w:sz w:val="22"/>
                <w:szCs w:val="22"/>
              </w:rPr>
              <w:t>Western Sydney Employment Lands 2009</w:t>
            </w:r>
          </w:p>
        </w:tc>
        <w:tc>
          <w:tcPr>
            <w:tcW w:w="1764" w:type="dxa"/>
            <w:tcBorders>
              <w:top w:val="single" w:sz="18" w:space="0" w:color="auto"/>
              <w:left w:val="single" w:sz="18" w:space="0" w:color="auto"/>
              <w:bottom w:val="single" w:sz="18" w:space="0" w:color="auto"/>
              <w:right w:val="single" w:sz="18" w:space="0" w:color="auto"/>
            </w:tcBorders>
          </w:tcPr>
          <w:p w:rsidR="00D900F0" w:rsidRPr="00D72B74" w:rsidRDefault="00D900F0" w:rsidP="00D900F0">
            <w:pPr>
              <w:jc w:val="center"/>
              <w:rPr>
                <w:rFonts w:ascii="Arial" w:hAnsi="Arial" w:cs="Arial"/>
                <w:sz w:val="22"/>
                <w:szCs w:val="22"/>
              </w:rPr>
            </w:pPr>
            <w:r w:rsidRPr="00D72B74">
              <w:rPr>
                <w:rFonts w:ascii="Arial" w:hAnsi="Arial" w:cs="Arial"/>
                <w:sz w:val="22"/>
                <w:szCs w:val="22"/>
              </w:rPr>
              <w:t>Does not apply to Wollongong</w:t>
            </w:r>
          </w:p>
        </w:tc>
        <w:tc>
          <w:tcPr>
            <w:tcW w:w="2316" w:type="dxa"/>
            <w:tcBorders>
              <w:top w:val="single" w:sz="18" w:space="0" w:color="auto"/>
              <w:left w:val="single" w:sz="18" w:space="0" w:color="auto"/>
              <w:bottom w:val="single" w:sz="18" w:space="0" w:color="auto"/>
              <w:right w:val="single" w:sz="18" w:space="0" w:color="auto"/>
            </w:tcBorders>
          </w:tcPr>
          <w:p w:rsidR="00D900F0" w:rsidRPr="00D72B74" w:rsidRDefault="00D900F0" w:rsidP="00D900F0">
            <w:pPr>
              <w:rPr>
                <w:rFonts w:ascii="Arial" w:hAnsi="Arial" w:cs="Arial"/>
                <w:sz w:val="22"/>
                <w:szCs w:val="22"/>
              </w:rPr>
            </w:pPr>
          </w:p>
        </w:tc>
      </w:tr>
      <w:tr w:rsidR="00D900F0" w:rsidRPr="00D72B74" w:rsidTr="00154436">
        <w:tc>
          <w:tcPr>
            <w:tcW w:w="1440" w:type="dxa"/>
            <w:tcBorders>
              <w:top w:val="single" w:sz="18" w:space="0" w:color="auto"/>
              <w:left w:val="single" w:sz="18" w:space="0" w:color="auto"/>
              <w:bottom w:val="single" w:sz="18" w:space="0" w:color="auto"/>
              <w:right w:val="single" w:sz="18" w:space="0" w:color="auto"/>
            </w:tcBorders>
          </w:tcPr>
          <w:p w:rsidR="00D900F0" w:rsidRPr="00D72B74" w:rsidRDefault="00D900F0" w:rsidP="00D900F0">
            <w:pPr>
              <w:rPr>
                <w:rFonts w:ascii="Arial" w:hAnsi="Arial" w:cs="Arial"/>
                <w:sz w:val="22"/>
                <w:szCs w:val="22"/>
              </w:rPr>
            </w:pPr>
            <w:r w:rsidRPr="00D72B74">
              <w:rPr>
                <w:rFonts w:ascii="Arial" w:hAnsi="Arial" w:cs="Arial"/>
                <w:sz w:val="22"/>
                <w:szCs w:val="22"/>
              </w:rPr>
              <w:t>SEPP</w:t>
            </w:r>
          </w:p>
        </w:tc>
        <w:tc>
          <w:tcPr>
            <w:tcW w:w="3600" w:type="dxa"/>
            <w:tcBorders>
              <w:top w:val="single" w:sz="18" w:space="0" w:color="auto"/>
              <w:left w:val="single" w:sz="18" w:space="0" w:color="auto"/>
              <w:bottom w:val="single" w:sz="18" w:space="0" w:color="auto"/>
              <w:right w:val="single" w:sz="18" w:space="0" w:color="auto"/>
            </w:tcBorders>
          </w:tcPr>
          <w:p w:rsidR="00D900F0" w:rsidRPr="00D72B74" w:rsidRDefault="00D900F0" w:rsidP="00D900F0">
            <w:pPr>
              <w:rPr>
                <w:rFonts w:ascii="Arial" w:hAnsi="Arial" w:cs="Arial"/>
                <w:sz w:val="22"/>
                <w:szCs w:val="22"/>
              </w:rPr>
            </w:pPr>
            <w:r w:rsidRPr="00D72B74">
              <w:rPr>
                <w:rFonts w:ascii="Arial" w:hAnsi="Arial" w:cs="Arial"/>
                <w:sz w:val="22"/>
                <w:szCs w:val="22"/>
              </w:rPr>
              <w:t>Exempt and Complying Development Codes 2008</w:t>
            </w:r>
          </w:p>
        </w:tc>
        <w:tc>
          <w:tcPr>
            <w:tcW w:w="1764" w:type="dxa"/>
            <w:tcBorders>
              <w:top w:val="single" w:sz="18" w:space="0" w:color="auto"/>
              <w:left w:val="single" w:sz="18" w:space="0" w:color="auto"/>
              <w:bottom w:val="single" w:sz="18" w:space="0" w:color="auto"/>
              <w:right w:val="single" w:sz="18" w:space="0" w:color="auto"/>
            </w:tcBorders>
          </w:tcPr>
          <w:p w:rsidR="00D900F0" w:rsidRPr="00D72B74" w:rsidRDefault="00A02172" w:rsidP="00D900F0">
            <w:pPr>
              <w:jc w:val="center"/>
              <w:rPr>
                <w:rFonts w:ascii="Arial" w:hAnsi="Arial" w:cs="Arial"/>
                <w:sz w:val="22"/>
                <w:szCs w:val="22"/>
              </w:rPr>
            </w:pPr>
            <w:r w:rsidRPr="00D72B74">
              <w:rPr>
                <w:rFonts w:ascii="Arial" w:hAnsi="Arial" w:cs="Arial"/>
                <w:sz w:val="22"/>
                <w:szCs w:val="22"/>
              </w:rPr>
              <w:t>Consistent</w:t>
            </w:r>
          </w:p>
        </w:tc>
        <w:tc>
          <w:tcPr>
            <w:tcW w:w="2316" w:type="dxa"/>
            <w:tcBorders>
              <w:top w:val="single" w:sz="18" w:space="0" w:color="auto"/>
              <w:left w:val="single" w:sz="18" w:space="0" w:color="auto"/>
              <w:bottom w:val="single" w:sz="18" w:space="0" w:color="auto"/>
              <w:right w:val="single" w:sz="18" w:space="0" w:color="auto"/>
            </w:tcBorders>
          </w:tcPr>
          <w:p w:rsidR="00D900F0" w:rsidRPr="00D72B74" w:rsidRDefault="00D900F0" w:rsidP="00D900F0">
            <w:pPr>
              <w:rPr>
                <w:rFonts w:ascii="Arial" w:hAnsi="Arial" w:cs="Arial"/>
                <w:b/>
                <w:sz w:val="22"/>
                <w:szCs w:val="22"/>
              </w:rPr>
            </w:pPr>
          </w:p>
        </w:tc>
      </w:tr>
      <w:tr w:rsidR="00D900F0" w:rsidRPr="00D72B74" w:rsidTr="00154436">
        <w:tc>
          <w:tcPr>
            <w:tcW w:w="1440" w:type="dxa"/>
            <w:tcBorders>
              <w:top w:val="single" w:sz="18" w:space="0" w:color="auto"/>
              <w:left w:val="single" w:sz="18" w:space="0" w:color="auto"/>
              <w:bottom w:val="single" w:sz="18" w:space="0" w:color="auto"/>
              <w:right w:val="single" w:sz="18" w:space="0" w:color="auto"/>
            </w:tcBorders>
          </w:tcPr>
          <w:p w:rsidR="00D900F0" w:rsidRPr="00D72B74" w:rsidRDefault="00D900F0" w:rsidP="00D900F0">
            <w:pPr>
              <w:rPr>
                <w:rFonts w:ascii="Arial" w:hAnsi="Arial" w:cs="Arial"/>
                <w:sz w:val="22"/>
                <w:szCs w:val="22"/>
              </w:rPr>
            </w:pPr>
            <w:r w:rsidRPr="00D72B74">
              <w:rPr>
                <w:rFonts w:ascii="Arial" w:hAnsi="Arial" w:cs="Arial"/>
                <w:sz w:val="22"/>
                <w:szCs w:val="22"/>
              </w:rPr>
              <w:t>SEPP</w:t>
            </w:r>
          </w:p>
        </w:tc>
        <w:tc>
          <w:tcPr>
            <w:tcW w:w="3600" w:type="dxa"/>
            <w:tcBorders>
              <w:top w:val="single" w:sz="18" w:space="0" w:color="auto"/>
              <w:left w:val="single" w:sz="18" w:space="0" w:color="auto"/>
              <w:bottom w:val="single" w:sz="18" w:space="0" w:color="auto"/>
              <w:right w:val="single" w:sz="18" w:space="0" w:color="auto"/>
            </w:tcBorders>
          </w:tcPr>
          <w:p w:rsidR="00D900F0" w:rsidRPr="00D72B74" w:rsidRDefault="00D900F0" w:rsidP="00D900F0">
            <w:pPr>
              <w:rPr>
                <w:rFonts w:ascii="Arial" w:hAnsi="Arial" w:cs="Arial"/>
                <w:sz w:val="22"/>
                <w:szCs w:val="22"/>
              </w:rPr>
            </w:pPr>
            <w:r w:rsidRPr="00D72B74">
              <w:rPr>
                <w:rFonts w:ascii="Arial" w:hAnsi="Arial" w:cs="Arial"/>
                <w:sz w:val="22"/>
                <w:szCs w:val="22"/>
              </w:rPr>
              <w:t>Western Sydney Parklands 2009</w:t>
            </w:r>
          </w:p>
        </w:tc>
        <w:tc>
          <w:tcPr>
            <w:tcW w:w="1764" w:type="dxa"/>
            <w:tcBorders>
              <w:top w:val="single" w:sz="18" w:space="0" w:color="auto"/>
              <w:left w:val="single" w:sz="18" w:space="0" w:color="auto"/>
              <w:bottom w:val="single" w:sz="18" w:space="0" w:color="auto"/>
              <w:right w:val="single" w:sz="18" w:space="0" w:color="auto"/>
            </w:tcBorders>
          </w:tcPr>
          <w:p w:rsidR="00D900F0" w:rsidRPr="00D72B74" w:rsidRDefault="00D900F0" w:rsidP="00D900F0">
            <w:pPr>
              <w:jc w:val="center"/>
              <w:rPr>
                <w:rFonts w:ascii="Arial" w:hAnsi="Arial" w:cs="Arial"/>
                <w:b/>
                <w:sz w:val="22"/>
                <w:szCs w:val="22"/>
              </w:rPr>
            </w:pPr>
            <w:r w:rsidRPr="00D72B74">
              <w:rPr>
                <w:rFonts w:ascii="Arial" w:hAnsi="Arial" w:cs="Arial"/>
                <w:sz w:val="22"/>
                <w:szCs w:val="22"/>
              </w:rPr>
              <w:t>Does not apply to Wollongong</w:t>
            </w:r>
          </w:p>
        </w:tc>
        <w:tc>
          <w:tcPr>
            <w:tcW w:w="2316" w:type="dxa"/>
            <w:tcBorders>
              <w:top w:val="single" w:sz="18" w:space="0" w:color="auto"/>
              <w:left w:val="single" w:sz="18" w:space="0" w:color="auto"/>
              <w:bottom w:val="single" w:sz="18" w:space="0" w:color="auto"/>
              <w:right w:val="single" w:sz="18" w:space="0" w:color="auto"/>
            </w:tcBorders>
          </w:tcPr>
          <w:p w:rsidR="00D900F0" w:rsidRPr="00D72B74" w:rsidRDefault="00D900F0" w:rsidP="00D900F0">
            <w:pPr>
              <w:rPr>
                <w:rFonts w:ascii="Arial" w:hAnsi="Arial" w:cs="Arial"/>
                <w:b/>
                <w:sz w:val="22"/>
                <w:szCs w:val="22"/>
              </w:rPr>
            </w:pPr>
          </w:p>
        </w:tc>
      </w:tr>
      <w:tr w:rsidR="00D900F0" w:rsidRPr="00D72B74" w:rsidTr="00154436">
        <w:tc>
          <w:tcPr>
            <w:tcW w:w="1440" w:type="dxa"/>
            <w:tcBorders>
              <w:top w:val="single" w:sz="18" w:space="0" w:color="auto"/>
              <w:left w:val="single" w:sz="18" w:space="0" w:color="auto"/>
              <w:bottom w:val="single" w:sz="18" w:space="0" w:color="auto"/>
              <w:right w:val="single" w:sz="18" w:space="0" w:color="auto"/>
            </w:tcBorders>
          </w:tcPr>
          <w:p w:rsidR="00D900F0" w:rsidRPr="00D72B74" w:rsidRDefault="00D900F0" w:rsidP="00D900F0">
            <w:pPr>
              <w:rPr>
                <w:rFonts w:ascii="Arial" w:hAnsi="Arial" w:cs="Arial"/>
                <w:b/>
                <w:sz w:val="22"/>
                <w:szCs w:val="22"/>
              </w:rPr>
            </w:pPr>
            <w:r w:rsidRPr="00D72B74">
              <w:rPr>
                <w:rFonts w:ascii="Arial" w:hAnsi="Arial" w:cs="Arial"/>
                <w:b/>
                <w:sz w:val="22"/>
                <w:szCs w:val="22"/>
              </w:rPr>
              <w:lastRenderedPageBreak/>
              <w:t>Deemed SEPPS( former Regional Plans)</w:t>
            </w:r>
          </w:p>
        </w:tc>
        <w:tc>
          <w:tcPr>
            <w:tcW w:w="3600" w:type="dxa"/>
            <w:tcBorders>
              <w:top w:val="single" w:sz="18" w:space="0" w:color="auto"/>
              <w:left w:val="single" w:sz="18" w:space="0" w:color="auto"/>
              <w:bottom w:val="single" w:sz="18" w:space="0" w:color="auto"/>
              <w:right w:val="single" w:sz="18" w:space="0" w:color="auto"/>
            </w:tcBorders>
          </w:tcPr>
          <w:p w:rsidR="00D900F0" w:rsidRPr="00D72B74" w:rsidRDefault="00D900F0" w:rsidP="00D900F0">
            <w:pPr>
              <w:rPr>
                <w:rFonts w:ascii="Arial" w:hAnsi="Arial" w:cs="Arial"/>
                <w:b/>
                <w:sz w:val="22"/>
                <w:szCs w:val="22"/>
              </w:rPr>
            </w:pPr>
          </w:p>
        </w:tc>
        <w:tc>
          <w:tcPr>
            <w:tcW w:w="1764" w:type="dxa"/>
            <w:tcBorders>
              <w:top w:val="single" w:sz="18" w:space="0" w:color="auto"/>
              <w:left w:val="single" w:sz="18" w:space="0" w:color="auto"/>
              <w:bottom w:val="single" w:sz="18" w:space="0" w:color="auto"/>
              <w:right w:val="single" w:sz="18" w:space="0" w:color="auto"/>
            </w:tcBorders>
          </w:tcPr>
          <w:p w:rsidR="00D900F0" w:rsidRPr="00D72B74" w:rsidRDefault="00D900F0" w:rsidP="00D900F0">
            <w:pPr>
              <w:jc w:val="center"/>
              <w:rPr>
                <w:rFonts w:ascii="Arial" w:hAnsi="Arial" w:cs="Arial"/>
                <w:b/>
                <w:sz w:val="22"/>
                <w:szCs w:val="22"/>
              </w:rPr>
            </w:pPr>
          </w:p>
        </w:tc>
        <w:tc>
          <w:tcPr>
            <w:tcW w:w="2316" w:type="dxa"/>
            <w:tcBorders>
              <w:top w:val="single" w:sz="18" w:space="0" w:color="auto"/>
              <w:left w:val="single" w:sz="18" w:space="0" w:color="auto"/>
              <w:bottom w:val="single" w:sz="18" w:space="0" w:color="auto"/>
              <w:right w:val="single" w:sz="18" w:space="0" w:color="auto"/>
            </w:tcBorders>
          </w:tcPr>
          <w:p w:rsidR="00D900F0" w:rsidRPr="00D72B74" w:rsidRDefault="00D900F0" w:rsidP="00D900F0">
            <w:pPr>
              <w:rPr>
                <w:rFonts w:ascii="Arial" w:hAnsi="Arial" w:cs="Arial"/>
                <w:b/>
                <w:sz w:val="22"/>
                <w:szCs w:val="22"/>
              </w:rPr>
            </w:pPr>
          </w:p>
        </w:tc>
      </w:tr>
      <w:tr w:rsidR="00D900F0" w:rsidRPr="00D72B74" w:rsidTr="00154436">
        <w:tc>
          <w:tcPr>
            <w:tcW w:w="1440" w:type="dxa"/>
            <w:tcBorders>
              <w:top w:val="single" w:sz="18" w:space="0" w:color="auto"/>
              <w:left w:val="single" w:sz="18" w:space="0" w:color="auto"/>
              <w:bottom w:val="single" w:sz="18" w:space="0" w:color="auto"/>
              <w:right w:val="single" w:sz="18" w:space="0" w:color="auto"/>
            </w:tcBorders>
          </w:tcPr>
          <w:p w:rsidR="00D900F0" w:rsidRPr="00D72B74" w:rsidRDefault="00D900F0" w:rsidP="00D900F0">
            <w:pPr>
              <w:rPr>
                <w:rFonts w:ascii="Arial" w:hAnsi="Arial" w:cs="Arial"/>
                <w:sz w:val="22"/>
                <w:szCs w:val="22"/>
              </w:rPr>
            </w:pPr>
          </w:p>
        </w:tc>
        <w:tc>
          <w:tcPr>
            <w:tcW w:w="3600" w:type="dxa"/>
            <w:tcBorders>
              <w:top w:val="single" w:sz="18" w:space="0" w:color="auto"/>
              <w:left w:val="single" w:sz="18" w:space="0" w:color="auto"/>
              <w:bottom w:val="single" w:sz="18" w:space="0" w:color="auto"/>
              <w:right w:val="single" w:sz="18" w:space="0" w:color="auto"/>
            </w:tcBorders>
          </w:tcPr>
          <w:p w:rsidR="00D900F0" w:rsidRPr="00D72B74" w:rsidRDefault="00D900F0" w:rsidP="00D900F0">
            <w:pPr>
              <w:rPr>
                <w:rFonts w:ascii="Arial" w:hAnsi="Arial" w:cs="Arial"/>
                <w:sz w:val="22"/>
                <w:szCs w:val="22"/>
              </w:rPr>
            </w:pPr>
          </w:p>
        </w:tc>
        <w:tc>
          <w:tcPr>
            <w:tcW w:w="1764" w:type="dxa"/>
            <w:tcBorders>
              <w:top w:val="single" w:sz="18" w:space="0" w:color="auto"/>
              <w:left w:val="single" w:sz="18" w:space="0" w:color="auto"/>
              <w:bottom w:val="single" w:sz="18" w:space="0" w:color="auto"/>
              <w:right w:val="single" w:sz="18" w:space="0" w:color="auto"/>
            </w:tcBorders>
          </w:tcPr>
          <w:p w:rsidR="00D900F0" w:rsidRPr="00D72B74" w:rsidRDefault="00D900F0" w:rsidP="00D900F0">
            <w:pPr>
              <w:jc w:val="center"/>
              <w:rPr>
                <w:rFonts w:ascii="Arial" w:hAnsi="Arial" w:cs="Arial"/>
                <w:sz w:val="22"/>
                <w:szCs w:val="22"/>
              </w:rPr>
            </w:pPr>
          </w:p>
        </w:tc>
        <w:tc>
          <w:tcPr>
            <w:tcW w:w="2316" w:type="dxa"/>
            <w:tcBorders>
              <w:top w:val="single" w:sz="18" w:space="0" w:color="auto"/>
              <w:left w:val="single" w:sz="18" w:space="0" w:color="auto"/>
              <w:bottom w:val="single" w:sz="18" w:space="0" w:color="auto"/>
              <w:right w:val="single" w:sz="18" w:space="0" w:color="auto"/>
            </w:tcBorders>
          </w:tcPr>
          <w:p w:rsidR="00D900F0" w:rsidRPr="00D72B74" w:rsidRDefault="00D900F0" w:rsidP="00D900F0">
            <w:pPr>
              <w:rPr>
                <w:rFonts w:ascii="Arial" w:hAnsi="Arial" w:cs="Arial"/>
                <w:sz w:val="22"/>
                <w:szCs w:val="22"/>
              </w:rPr>
            </w:pPr>
          </w:p>
        </w:tc>
      </w:tr>
      <w:tr w:rsidR="00D900F0" w:rsidRPr="00D72B74" w:rsidTr="00154436">
        <w:tc>
          <w:tcPr>
            <w:tcW w:w="1440" w:type="dxa"/>
            <w:tcBorders>
              <w:top w:val="single" w:sz="18" w:space="0" w:color="auto"/>
              <w:left w:val="single" w:sz="18" w:space="0" w:color="auto"/>
              <w:bottom w:val="single" w:sz="18" w:space="0" w:color="auto"/>
              <w:right w:val="single" w:sz="18" w:space="0" w:color="auto"/>
            </w:tcBorders>
          </w:tcPr>
          <w:p w:rsidR="00D900F0" w:rsidRPr="00D72B74" w:rsidRDefault="00D900F0" w:rsidP="00D900F0">
            <w:pPr>
              <w:rPr>
                <w:rFonts w:ascii="Arial" w:hAnsi="Arial" w:cs="Arial"/>
                <w:sz w:val="22"/>
                <w:szCs w:val="22"/>
              </w:rPr>
            </w:pPr>
            <w:r w:rsidRPr="00D72B74">
              <w:rPr>
                <w:rFonts w:ascii="Arial" w:hAnsi="Arial" w:cs="Arial"/>
                <w:sz w:val="22"/>
                <w:szCs w:val="22"/>
              </w:rPr>
              <w:t>Illawarra REP 1</w:t>
            </w:r>
          </w:p>
        </w:tc>
        <w:tc>
          <w:tcPr>
            <w:tcW w:w="3600" w:type="dxa"/>
            <w:tcBorders>
              <w:top w:val="single" w:sz="18" w:space="0" w:color="auto"/>
              <w:left w:val="single" w:sz="18" w:space="0" w:color="auto"/>
              <w:bottom w:val="single" w:sz="18" w:space="0" w:color="auto"/>
              <w:right w:val="single" w:sz="18" w:space="0" w:color="auto"/>
            </w:tcBorders>
          </w:tcPr>
          <w:p w:rsidR="00D900F0" w:rsidRPr="00D72B74" w:rsidRDefault="00D900F0" w:rsidP="00D900F0">
            <w:pPr>
              <w:rPr>
                <w:rFonts w:ascii="Arial" w:hAnsi="Arial" w:cs="Arial"/>
                <w:sz w:val="22"/>
                <w:szCs w:val="22"/>
              </w:rPr>
            </w:pPr>
            <w:r w:rsidRPr="00D72B74">
              <w:rPr>
                <w:rFonts w:ascii="Arial" w:hAnsi="Arial" w:cs="Arial"/>
                <w:sz w:val="22"/>
                <w:szCs w:val="22"/>
              </w:rPr>
              <w:t>Illawarra</w:t>
            </w:r>
          </w:p>
        </w:tc>
        <w:tc>
          <w:tcPr>
            <w:tcW w:w="1764" w:type="dxa"/>
            <w:tcBorders>
              <w:top w:val="single" w:sz="18" w:space="0" w:color="auto"/>
              <w:left w:val="single" w:sz="18" w:space="0" w:color="auto"/>
              <w:bottom w:val="single" w:sz="18" w:space="0" w:color="auto"/>
              <w:right w:val="single" w:sz="18" w:space="0" w:color="auto"/>
            </w:tcBorders>
          </w:tcPr>
          <w:p w:rsidR="00D900F0" w:rsidRPr="00D72B74" w:rsidRDefault="00D900F0" w:rsidP="00D900F0">
            <w:pPr>
              <w:jc w:val="center"/>
              <w:rPr>
                <w:rFonts w:ascii="Arial" w:hAnsi="Arial" w:cs="Arial"/>
                <w:sz w:val="22"/>
                <w:szCs w:val="22"/>
              </w:rPr>
            </w:pPr>
            <w:r w:rsidRPr="00D72B74">
              <w:rPr>
                <w:rFonts w:ascii="Arial" w:hAnsi="Arial" w:cs="Arial"/>
                <w:sz w:val="22"/>
                <w:szCs w:val="22"/>
              </w:rPr>
              <w:t>Repealed within Wollongong</w:t>
            </w:r>
          </w:p>
        </w:tc>
        <w:tc>
          <w:tcPr>
            <w:tcW w:w="2316" w:type="dxa"/>
            <w:tcBorders>
              <w:top w:val="single" w:sz="18" w:space="0" w:color="auto"/>
              <w:left w:val="single" w:sz="18" w:space="0" w:color="auto"/>
              <w:bottom w:val="single" w:sz="18" w:space="0" w:color="auto"/>
              <w:right w:val="single" w:sz="18" w:space="0" w:color="auto"/>
            </w:tcBorders>
          </w:tcPr>
          <w:p w:rsidR="00D900F0" w:rsidRPr="00D72B74" w:rsidRDefault="00D900F0" w:rsidP="00D900F0">
            <w:pPr>
              <w:rPr>
                <w:rFonts w:ascii="Arial" w:hAnsi="Arial" w:cs="Arial"/>
                <w:sz w:val="22"/>
                <w:szCs w:val="22"/>
              </w:rPr>
            </w:pPr>
          </w:p>
        </w:tc>
      </w:tr>
      <w:tr w:rsidR="00D900F0" w:rsidRPr="00D72B74" w:rsidTr="00154436">
        <w:tc>
          <w:tcPr>
            <w:tcW w:w="1440" w:type="dxa"/>
            <w:tcBorders>
              <w:top w:val="single" w:sz="18" w:space="0" w:color="auto"/>
              <w:left w:val="single" w:sz="18" w:space="0" w:color="auto"/>
              <w:bottom w:val="single" w:sz="18" w:space="0" w:color="auto"/>
              <w:right w:val="single" w:sz="18" w:space="0" w:color="auto"/>
            </w:tcBorders>
          </w:tcPr>
          <w:p w:rsidR="00D900F0" w:rsidRPr="00D72B74" w:rsidRDefault="00D900F0" w:rsidP="00D900F0">
            <w:pPr>
              <w:rPr>
                <w:rFonts w:ascii="Arial" w:hAnsi="Arial" w:cs="Arial"/>
                <w:sz w:val="22"/>
                <w:szCs w:val="22"/>
              </w:rPr>
            </w:pPr>
            <w:r w:rsidRPr="00D72B74">
              <w:rPr>
                <w:rFonts w:ascii="Arial" w:hAnsi="Arial" w:cs="Arial"/>
                <w:sz w:val="22"/>
                <w:szCs w:val="22"/>
              </w:rPr>
              <w:t>Illawarra REP 2</w:t>
            </w:r>
          </w:p>
        </w:tc>
        <w:tc>
          <w:tcPr>
            <w:tcW w:w="3600" w:type="dxa"/>
            <w:tcBorders>
              <w:top w:val="single" w:sz="18" w:space="0" w:color="auto"/>
              <w:left w:val="single" w:sz="18" w:space="0" w:color="auto"/>
              <w:bottom w:val="single" w:sz="18" w:space="0" w:color="auto"/>
              <w:right w:val="single" w:sz="18" w:space="0" w:color="auto"/>
            </w:tcBorders>
          </w:tcPr>
          <w:p w:rsidR="00D900F0" w:rsidRPr="00D72B74" w:rsidRDefault="00D900F0" w:rsidP="00D900F0">
            <w:pPr>
              <w:rPr>
                <w:rFonts w:ascii="Arial" w:hAnsi="Arial" w:cs="Arial"/>
                <w:sz w:val="22"/>
                <w:szCs w:val="22"/>
              </w:rPr>
            </w:pPr>
            <w:r w:rsidRPr="00D72B74">
              <w:rPr>
                <w:rFonts w:ascii="Arial" w:hAnsi="Arial" w:cs="Arial"/>
                <w:sz w:val="22"/>
                <w:szCs w:val="22"/>
              </w:rPr>
              <w:t>Jamberoo</w:t>
            </w:r>
          </w:p>
        </w:tc>
        <w:tc>
          <w:tcPr>
            <w:tcW w:w="1764" w:type="dxa"/>
            <w:tcBorders>
              <w:top w:val="single" w:sz="18" w:space="0" w:color="auto"/>
              <w:left w:val="single" w:sz="18" w:space="0" w:color="auto"/>
              <w:bottom w:val="single" w:sz="18" w:space="0" w:color="auto"/>
              <w:right w:val="single" w:sz="18" w:space="0" w:color="auto"/>
            </w:tcBorders>
          </w:tcPr>
          <w:p w:rsidR="00D900F0" w:rsidRPr="00D72B74" w:rsidRDefault="00D900F0" w:rsidP="00D900F0">
            <w:pPr>
              <w:jc w:val="center"/>
              <w:rPr>
                <w:rFonts w:ascii="Arial" w:hAnsi="Arial" w:cs="Arial"/>
                <w:sz w:val="22"/>
                <w:szCs w:val="22"/>
              </w:rPr>
            </w:pPr>
            <w:r w:rsidRPr="00D72B74">
              <w:rPr>
                <w:rFonts w:ascii="Arial" w:hAnsi="Arial" w:cs="Arial"/>
                <w:sz w:val="22"/>
                <w:szCs w:val="22"/>
              </w:rPr>
              <w:t>Does not apply to Wollongong</w:t>
            </w:r>
          </w:p>
        </w:tc>
        <w:tc>
          <w:tcPr>
            <w:tcW w:w="2316" w:type="dxa"/>
            <w:tcBorders>
              <w:top w:val="single" w:sz="18" w:space="0" w:color="auto"/>
              <w:left w:val="single" w:sz="18" w:space="0" w:color="auto"/>
              <w:bottom w:val="single" w:sz="18" w:space="0" w:color="auto"/>
              <w:right w:val="single" w:sz="18" w:space="0" w:color="auto"/>
            </w:tcBorders>
          </w:tcPr>
          <w:p w:rsidR="00D900F0" w:rsidRPr="00D72B74" w:rsidRDefault="00D900F0" w:rsidP="00D900F0">
            <w:pPr>
              <w:rPr>
                <w:rFonts w:ascii="Arial" w:hAnsi="Arial" w:cs="Arial"/>
                <w:sz w:val="22"/>
                <w:szCs w:val="22"/>
              </w:rPr>
            </w:pPr>
          </w:p>
        </w:tc>
      </w:tr>
      <w:tr w:rsidR="00D900F0" w:rsidRPr="00D72B74" w:rsidTr="00154436">
        <w:tc>
          <w:tcPr>
            <w:tcW w:w="1440" w:type="dxa"/>
            <w:tcBorders>
              <w:top w:val="single" w:sz="18" w:space="0" w:color="auto"/>
              <w:left w:val="single" w:sz="18" w:space="0" w:color="auto"/>
              <w:bottom w:val="single" w:sz="18" w:space="0" w:color="auto"/>
              <w:right w:val="single" w:sz="18" w:space="0" w:color="auto"/>
            </w:tcBorders>
          </w:tcPr>
          <w:p w:rsidR="00D900F0" w:rsidRPr="00D72B74" w:rsidRDefault="00D900F0" w:rsidP="00D900F0">
            <w:pPr>
              <w:rPr>
                <w:rFonts w:ascii="Arial" w:hAnsi="Arial" w:cs="Arial"/>
                <w:sz w:val="22"/>
                <w:szCs w:val="22"/>
              </w:rPr>
            </w:pPr>
            <w:r w:rsidRPr="00D72B74">
              <w:rPr>
                <w:rFonts w:ascii="Arial" w:hAnsi="Arial" w:cs="Arial"/>
                <w:sz w:val="22"/>
                <w:szCs w:val="22"/>
              </w:rPr>
              <w:t>Greater Metropolitan REP No.2</w:t>
            </w:r>
          </w:p>
        </w:tc>
        <w:tc>
          <w:tcPr>
            <w:tcW w:w="3600" w:type="dxa"/>
            <w:tcBorders>
              <w:top w:val="single" w:sz="18" w:space="0" w:color="auto"/>
              <w:left w:val="single" w:sz="18" w:space="0" w:color="auto"/>
              <w:bottom w:val="single" w:sz="18" w:space="0" w:color="auto"/>
              <w:right w:val="single" w:sz="18" w:space="0" w:color="auto"/>
            </w:tcBorders>
          </w:tcPr>
          <w:p w:rsidR="00D900F0" w:rsidRPr="00D72B74" w:rsidRDefault="00D900F0" w:rsidP="00D900F0">
            <w:pPr>
              <w:rPr>
                <w:rFonts w:ascii="Arial" w:hAnsi="Arial" w:cs="Arial"/>
                <w:sz w:val="22"/>
                <w:szCs w:val="22"/>
              </w:rPr>
            </w:pPr>
            <w:r w:rsidRPr="00D72B74">
              <w:rPr>
                <w:rFonts w:ascii="Arial" w:hAnsi="Arial" w:cs="Arial"/>
                <w:sz w:val="22"/>
                <w:szCs w:val="22"/>
              </w:rPr>
              <w:t>Georges River catchment</w:t>
            </w:r>
          </w:p>
        </w:tc>
        <w:tc>
          <w:tcPr>
            <w:tcW w:w="1764" w:type="dxa"/>
            <w:tcBorders>
              <w:top w:val="single" w:sz="18" w:space="0" w:color="auto"/>
              <w:left w:val="single" w:sz="18" w:space="0" w:color="auto"/>
              <w:bottom w:val="single" w:sz="18" w:space="0" w:color="auto"/>
              <w:right w:val="single" w:sz="18" w:space="0" w:color="auto"/>
            </w:tcBorders>
          </w:tcPr>
          <w:p w:rsidR="00D900F0" w:rsidRPr="00D72B74" w:rsidRDefault="00162711" w:rsidP="00D900F0">
            <w:pPr>
              <w:jc w:val="center"/>
              <w:rPr>
                <w:rFonts w:ascii="Arial" w:hAnsi="Arial" w:cs="Arial"/>
                <w:sz w:val="22"/>
                <w:szCs w:val="22"/>
              </w:rPr>
            </w:pPr>
            <w:r w:rsidRPr="00D72B74">
              <w:rPr>
                <w:rFonts w:ascii="Arial" w:hAnsi="Arial" w:cs="Arial"/>
                <w:sz w:val="22"/>
                <w:szCs w:val="22"/>
              </w:rPr>
              <w:t>Does not apply to Wollongong</w:t>
            </w:r>
          </w:p>
        </w:tc>
        <w:tc>
          <w:tcPr>
            <w:tcW w:w="2316" w:type="dxa"/>
            <w:tcBorders>
              <w:top w:val="single" w:sz="18" w:space="0" w:color="auto"/>
              <w:left w:val="single" w:sz="18" w:space="0" w:color="auto"/>
              <w:bottom w:val="single" w:sz="18" w:space="0" w:color="auto"/>
              <w:right w:val="single" w:sz="18" w:space="0" w:color="auto"/>
            </w:tcBorders>
          </w:tcPr>
          <w:p w:rsidR="00D900F0" w:rsidRPr="00D72B74" w:rsidRDefault="00D900F0" w:rsidP="00D900F0">
            <w:pPr>
              <w:rPr>
                <w:rFonts w:ascii="Arial" w:hAnsi="Arial" w:cs="Arial"/>
                <w:sz w:val="22"/>
                <w:szCs w:val="22"/>
              </w:rPr>
            </w:pPr>
          </w:p>
        </w:tc>
      </w:tr>
      <w:tr w:rsidR="00D900F0" w:rsidRPr="00D72B74" w:rsidTr="00154436">
        <w:tc>
          <w:tcPr>
            <w:tcW w:w="1440" w:type="dxa"/>
            <w:tcBorders>
              <w:top w:val="single" w:sz="18" w:space="0" w:color="auto"/>
              <w:bottom w:val="single" w:sz="18" w:space="0" w:color="auto"/>
            </w:tcBorders>
          </w:tcPr>
          <w:p w:rsidR="00D900F0" w:rsidRPr="00D72B74" w:rsidRDefault="00D900F0" w:rsidP="00D900F0">
            <w:pPr>
              <w:rPr>
                <w:rFonts w:ascii="Arial" w:hAnsi="Arial" w:cs="Arial"/>
                <w:sz w:val="22"/>
                <w:szCs w:val="22"/>
              </w:rPr>
            </w:pPr>
          </w:p>
        </w:tc>
        <w:tc>
          <w:tcPr>
            <w:tcW w:w="3600" w:type="dxa"/>
            <w:tcBorders>
              <w:top w:val="single" w:sz="18" w:space="0" w:color="auto"/>
              <w:bottom w:val="single" w:sz="18" w:space="0" w:color="auto"/>
            </w:tcBorders>
          </w:tcPr>
          <w:p w:rsidR="00D900F0" w:rsidRPr="00D72B74" w:rsidRDefault="00D900F0" w:rsidP="00D900F0">
            <w:pPr>
              <w:rPr>
                <w:rFonts w:ascii="Arial" w:hAnsi="Arial" w:cs="Arial"/>
                <w:sz w:val="22"/>
                <w:szCs w:val="22"/>
              </w:rPr>
            </w:pPr>
          </w:p>
        </w:tc>
        <w:tc>
          <w:tcPr>
            <w:tcW w:w="1764" w:type="dxa"/>
            <w:tcBorders>
              <w:top w:val="single" w:sz="18" w:space="0" w:color="auto"/>
              <w:bottom w:val="single" w:sz="18" w:space="0" w:color="auto"/>
            </w:tcBorders>
          </w:tcPr>
          <w:p w:rsidR="00D900F0" w:rsidRPr="00D72B74" w:rsidRDefault="00D900F0" w:rsidP="00D900F0">
            <w:pPr>
              <w:jc w:val="center"/>
              <w:rPr>
                <w:rFonts w:ascii="Arial" w:hAnsi="Arial" w:cs="Arial"/>
                <w:sz w:val="22"/>
                <w:szCs w:val="22"/>
              </w:rPr>
            </w:pPr>
          </w:p>
        </w:tc>
        <w:tc>
          <w:tcPr>
            <w:tcW w:w="2316" w:type="dxa"/>
            <w:tcBorders>
              <w:top w:val="single" w:sz="18" w:space="0" w:color="auto"/>
              <w:bottom w:val="single" w:sz="18" w:space="0" w:color="auto"/>
            </w:tcBorders>
          </w:tcPr>
          <w:p w:rsidR="00D900F0" w:rsidRPr="00D72B74" w:rsidRDefault="00D900F0" w:rsidP="00D900F0">
            <w:pPr>
              <w:rPr>
                <w:rFonts w:ascii="Arial" w:hAnsi="Arial" w:cs="Arial"/>
                <w:sz w:val="22"/>
                <w:szCs w:val="22"/>
              </w:rPr>
            </w:pPr>
          </w:p>
        </w:tc>
      </w:tr>
    </w:tbl>
    <w:p w:rsidR="00D900F0" w:rsidRPr="00D72B74" w:rsidRDefault="00D900F0" w:rsidP="00D900F0">
      <w:pPr>
        <w:rPr>
          <w:rFonts w:ascii="Arial" w:hAnsi="Arial" w:cs="Arial"/>
          <w:sz w:val="22"/>
          <w:szCs w:val="22"/>
        </w:rPr>
      </w:pPr>
    </w:p>
    <w:p w:rsidR="00D900F0" w:rsidRPr="00D72B74" w:rsidRDefault="00D900F0" w:rsidP="00D900F0">
      <w:pPr>
        <w:rPr>
          <w:rFonts w:ascii="Arial" w:hAnsi="Arial" w:cs="Arial"/>
          <w:b/>
          <w:sz w:val="22"/>
          <w:szCs w:val="22"/>
        </w:rPr>
      </w:pPr>
      <w:r w:rsidRPr="00D72B74">
        <w:rPr>
          <w:rFonts w:ascii="Arial" w:hAnsi="Arial" w:cs="Arial"/>
          <w:sz w:val="22"/>
          <w:szCs w:val="22"/>
        </w:rPr>
        <w:br w:type="page"/>
      </w:r>
      <w:r w:rsidRPr="00D72B74">
        <w:rPr>
          <w:rFonts w:ascii="Arial" w:hAnsi="Arial" w:cs="Arial"/>
          <w:b/>
          <w:sz w:val="22"/>
          <w:szCs w:val="22"/>
        </w:rPr>
        <w:lastRenderedPageBreak/>
        <w:t>Table B - Checklist of Section 117 Ministerial Directions</w:t>
      </w:r>
    </w:p>
    <w:p w:rsidR="00D900F0" w:rsidRPr="00D72B74" w:rsidRDefault="00D900F0" w:rsidP="00D900F0">
      <w:pPr>
        <w:rPr>
          <w:rFonts w:ascii="Arial" w:hAnsi="Arial" w:cs="Arial"/>
          <w:sz w:val="22"/>
          <w:szCs w:val="22"/>
        </w:rPr>
      </w:pPr>
    </w:p>
    <w:tbl>
      <w:tblPr>
        <w:tblW w:w="9000" w:type="dxa"/>
        <w:tblInd w:w="108"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Look w:val="0000" w:firstRow="0" w:lastRow="0" w:firstColumn="0" w:lastColumn="0" w:noHBand="0" w:noVBand="0"/>
      </w:tblPr>
      <w:tblGrid>
        <w:gridCol w:w="4820"/>
        <w:gridCol w:w="4180"/>
      </w:tblGrid>
      <w:tr w:rsidR="00D900F0" w:rsidRPr="00D72B74" w:rsidTr="009E29C3">
        <w:trPr>
          <w:tblHeader/>
        </w:trPr>
        <w:tc>
          <w:tcPr>
            <w:tcW w:w="4820" w:type="dxa"/>
          </w:tcPr>
          <w:p w:rsidR="00D900F0" w:rsidRPr="00D72B74" w:rsidRDefault="00D900F0" w:rsidP="00D900F0">
            <w:pPr>
              <w:jc w:val="center"/>
              <w:rPr>
                <w:rFonts w:ascii="Arial" w:hAnsi="Arial" w:cs="Arial"/>
                <w:b/>
                <w:sz w:val="22"/>
                <w:szCs w:val="22"/>
              </w:rPr>
            </w:pPr>
            <w:r w:rsidRPr="00D72B74">
              <w:rPr>
                <w:rFonts w:ascii="Arial" w:hAnsi="Arial" w:cs="Arial"/>
                <w:b/>
                <w:sz w:val="22"/>
                <w:szCs w:val="22"/>
              </w:rPr>
              <w:t>Ministerial Direction</w:t>
            </w:r>
          </w:p>
        </w:tc>
        <w:tc>
          <w:tcPr>
            <w:tcW w:w="4180" w:type="dxa"/>
          </w:tcPr>
          <w:p w:rsidR="00D900F0" w:rsidRPr="00D72B74" w:rsidRDefault="00D900F0" w:rsidP="00D900F0">
            <w:pPr>
              <w:jc w:val="center"/>
              <w:rPr>
                <w:rFonts w:ascii="Arial" w:hAnsi="Arial" w:cs="Arial"/>
                <w:b/>
                <w:sz w:val="22"/>
                <w:szCs w:val="22"/>
              </w:rPr>
            </w:pPr>
            <w:r w:rsidRPr="00D72B74">
              <w:rPr>
                <w:rFonts w:ascii="Arial" w:hAnsi="Arial" w:cs="Arial"/>
                <w:b/>
                <w:sz w:val="22"/>
                <w:szCs w:val="22"/>
              </w:rPr>
              <w:t>Comment</w:t>
            </w:r>
          </w:p>
        </w:tc>
      </w:tr>
      <w:tr w:rsidR="00D900F0" w:rsidRPr="00D72B74" w:rsidTr="009E29C3">
        <w:trPr>
          <w:tblHeader/>
        </w:trPr>
        <w:tc>
          <w:tcPr>
            <w:tcW w:w="4820" w:type="dxa"/>
          </w:tcPr>
          <w:p w:rsidR="00D900F0" w:rsidRPr="00D72B74" w:rsidRDefault="00D900F0" w:rsidP="00D900F0">
            <w:pPr>
              <w:numPr>
                <w:ilvl w:val="0"/>
                <w:numId w:val="7"/>
              </w:numPr>
              <w:tabs>
                <w:tab w:val="left" w:pos="720"/>
                <w:tab w:val="left" w:pos="1440"/>
                <w:tab w:val="left" w:pos="2160"/>
              </w:tabs>
              <w:overflowPunct w:val="0"/>
              <w:autoSpaceDE w:val="0"/>
              <w:autoSpaceDN w:val="0"/>
              <w:adjustRightInd w:val="0"/>
              <w:spacing w:after="120"/>
              <w:textAlignment w:val="baseline"/>
              <w:rPr>
                <w:rFonts w:ascii="Arial" w:hAnsi="Arial" w:cs="Arial"/>
                <w:b/>
                <w:sz w:val="22"/>
                <w:szCs w:val="22"/>
              </w:rPr>
            </w:pPr>
            <w:r w:rsidRPr="00D72B74">
              <w:rPr>
                <w:rFonts w:ascii="Arial" w:hAnsi="Arial" w:cs="Arial"/>
                <w:b/>
                <w:sz w:val="22"/>
                <w:szCs w:val="22"/>
              </w:rPr>
              <w:t>Employment and Resources</w:t>
            </w:r>
          </w:p>
        </w:tc>
        <w:tc>
          <w:tcPr>
            <w:tcW w:w="4180" w:type="dxa"/>
          </w:tcPr>
          <w:p w:rsidR="00D900F0" w:rsidRPr="00D72B74" w:rsidRDefault="00D900F0" w:rsidP="00D900F0">
            <w:pPr>
              <w:spacing w:after="120"/>
              <w:rPr>
                <w:rFonts w:ascii="Arial" w:hAnsi="Arial" w:cs="Arial"/>
                <w:sz w:val="22"/>
                <w:szCs w:val="22"/>
              </w:rPr>
            </w:pPr>
          </w:p>
        </w:tc>
      </w:tr>
      <w:tr w:rsidR="00D900F0" w:rsidRPr="00D72B74" w:rsidTr="009E29C3">
        <w:trPr>
          <w:tblHeader/>
        </w:trPr>
        <w:tc>
          <w:tcPr>
            <w:tcW w:w="4820" w:type="dxa"/>
          </w:tcPr>
          <w:p w:rsidR="00D900F0" w:rsidRPr="00D72B74" w:rsidRDefault="00D900F0" w:rsidP="00D900F0">
            <w:pPr>
              <w:spacing w:after="120"/>
              <w:rPr>
                <w:rFonts w:ascii="Arial" w:hAnsi="Arial" w:cs="Arial"/>
                <w:sz w:val="22"/>
                <w:szCs w:val="22"/>
              </w:rPr>
            </w:pPr>
            <w:r w:rsidRPr="00D72B74">
              <w:rPr>
                <w:rFonts w:ascii="Arial" w:hAnsi="Arial" w:cs="Arial"/>
                <w:sz w:val="22"/>
                <w:szCs w:val="22"/>
              </w:rPr>
              <w:tab/>
              <w:t xml:space="preserve">1.1 </w:t>
            </w:r>
            <w:r w:rsidRPr="00D72B74">
              <w:rPr>
                <w:rFonts w:ascii="Arial" w:hAnsi="Arial" w:cs="Arial"/>
                <w:sz w:val="22"/>
                <w:szCs w:val="22"/>
              </w:rPr>
              <w:tab/>
              <w:t>Business and Industrial Zones</w:t>
            </w:r>
          </w:p>
        </w:tc>
        <w:tc>
          <w:tcPr>
            <w:tcW w:w="4180" w:type="dxa"/>
          </w:tcPr>
          <w:p w:rsidR="00D900F0" w:rsidRPr="00D72B74" w:rsidRDefault="003566F3" w:rsidP="00D900F0">
            <w:pPr>
              <w:spacing w:after="120"/>
              <w:rPr>
                <w:rFonts w:ascii="Arial" w:hAnsi="Arial" w:cs="Arial"/>
                <w:sz w:val="22"/>
                <w:szCs w:val="22"/>
              </w:rPr>
            </w:pPr>
            <w:r w:rsidRPr="00D72B74">
              <w:rPr>
                <w:rFonts w:ascii="Arial" w:hAnsi="Arial" w:cs="Arial"/>
                <w:sz w:val="22"/>
                <w:szCs w:val="22"/>
              </w:rPr>
              <w:t>N/A</w:t>
            </w:r>
          </w:p>
        </w:tc>
      </w:tr>
      <w:tr w:rsidR="00D900F0" w:rsidRPr="00D72B74" w:rsidTr="009E29C3">
        <w:trPr>
          <w:tblHeader/>
        </w:trPr>
        <w:tc>
          <w:tcPr>
            <w:tcW w:w="4820" w:type="dxa"/>
          </w:tcPr>
          <w:p w:rsidR="00D900F0" w:rsidRPr="00D72B74" w:rsidRDefault="00D900F0" w:rsidP="00D900F0">
            <w:pPr>
              <w:spacing w:after="120"/>
              <w:rPr>
                <w:rFonts w:ascii="Arial" w:hAnsi="Arial" w:cs="Arial"/>
                <w:sz w:val="22"/>
                <w:szCs w:val="22"/>
              </w:rPr>
            </w:pPr>
            <w:r w:rsidRPr="00D72B74">
              <w:rPr>
                <w:rFonts w:ascii="Arial" w:hAnsi="Arial" w:cs="Arial"/>
                <w:sz w:val="22"/>
                <w:szCs w:val="22"/>
              </w:rPr>
              <w:tab/>
              <w:t xml:space="preserve">1.2 </w:t>
            </w:r>
            <w:r w:rsidRPr="00D72B74">
              <w:rPr>
                <w:rFonts w:ascii="Arial" w:hAnsi="Arial" w:cs="Arial"/>
                <w:sz w:val="22"/>
                <w:szCs w:val="22"/>
              </w:rPr>
              <w:tab/>
              <w:t>Rural Zones</w:t>
            </w:r>
          </w:p>
        </w:tc>
        <w:tc>
          <w:tcPr>
            <w:tcW w:w="4180" w:type="dxa"/>
          </w:tcPr>
          <w:p w:rsidR="00D900F0" w:rsidRPr="00D72B74" w:rsidRDefault="003566F3" w:rsidP="00D900F0">
            <w:pPr>
              <w:spacing w:after="120"/>
              <w:rPr>
                <w:rFonts w:ascii="Arial" w:hAnsi="Arial" w:cs="Arial"/>
                <w:sz w:val="22"/>
                <w:szCs w:val="22"/>
              </w:rPr>
            </w:pPr>
            <w:r w:rsidRPr="00D72B74">
              <w:rPr>
                <w:rFonts w:ascii="Arial" w:hAnsi="Arial" w:cs="Arial"/>
                <w:sz w:val="22"/>
                <w:szCs w:val="22"/>
              </w:rPr>
              <w:t>N/A</w:t>
            </w:r>
          </w:p>
        </w:tc>
      </w:tr>
      <w:tr w:rsidR="00D900F0" w:rsidRPr="00D72B74" w:rsidTr="009E29C3">
        <w:trPr>
          <w:tblHeader/>
        </w:trPr>
        <w:tc>
          <w:tcPr>
            <w:tcW w:w="4820" w:type="dxa"/>
          </w:tcPr>
          <w:p w:rsidR="00D900F0" w:rsidRPr="00D72B74" w:rsidRDefault="00D900F0" w:rsidP="00D900F0">
            <w:pPr>
              <w:spacing w:after="120"/>
              <w:rPr>
                <w:rFonts w:ascii="Arial" w:hAnsi="Arial" w:cs="Arial"/>
                <w:sz w:val="22"/>
                <w:szCs w:val="22"/>
              </w:rPr>
            </w:pPr>
            <w:r w:rsidRPr="00D72B74">
              <w:rPr>
                <w:rFonts w:ascii="Arial" w:hAnsi="Arial" w:cs="Arial"/>
                <w:sz w:val="22"/>
                <w:szCs w:val="22"/>
              </w:rPr>
              <w:tab/>
              <w:t xml:space="preserve">1.3 </w:t>
            </w:r>
            <w:r w:rsidRPr="00D72B74">
              <w:rPr>
                <w:rFonts w:ascii="Arial" w:hAnsi="Arial" w:cs="Arial"/>
                <w:sz w:val="22"/>
                <w:szCs w:val="22"/>
              </w:rPr>
              <w:tab/>
              <w:t>Mining, Petroleum Production and Extractive Industries</w:t>
            </w:r>
          </w:p>
        </w:tc>
        <w:tc>
          <w:tcPr>
            <w:tcW w:w="4180" w:type="dxa"/>
          </w:tcPr>
          <w:p w:rsidR="00D900F0" w:rsidRPr="00D72B74" w:rsidRDefault="003566F3" w:rsidP="003566F3">
            <w:pPr>
              <w:spacing w:after="120"/>
              <w:rPr>
                <w:rFonts w:ascii="Arial" w:hAnsi="Arial" w:cs="Arial"/>
                <w:sz w:val="22"/>
                <w:szCs w:val="22"/>
              </w:rPr>
            </w:pPr>
            <w:r w:rsidRPr="00D72B74">
              <w:rPr>
                <w:rFonts w:ascii="Arial" w:hAnsi="Arial" w:cs="Arial"/>
                <w:sz w:val="22"/>
                <w:szCs w:val="22"/>
              </w:rPr>
              <w:t>The land is identified for future urban release in the Illawarra Regional Strategy and is zoned as such.  This amendment only affects the zone boundaries and does not fundamentally alter the land uses that are currently permitted.</w:t>
            </w:r>
          </w:p>
        </w:tc>
      </w:tr>
      <w:tr w:rsidR="00D900F0" w:rsidRPr="00D72B74" w:rsidTr="009E29C3">
        <w:trPr>
          <w:tblHeader/>
        </w:trPr>
        <w:tc>
          <w:tcPr>
            <w:tcW w:w="4820" w:type="dxa"/>
          </w:tcPr>
          <w:p w:rsidR="00D900F0" w:rsidRPr="00D72B74" w:rsidRDefault="00D900F0" w:rsidP="00D900F0">
            <w:pPr>
              <w:spacing w:after="120"/>
              <w:ind w:left="720"/>
              <w:rPr>
                <w:rFonts w:ascii="Arial" w:hAnsi="Arial" w:cs="Arial"/>
                <w:sz w:val="22"/>
                <w:szCs w:val="22"/>
              </w:rPr>
            </w:pPr>
            <w:r w:rsidRPr="00D72B74">
              <w:rPr>
                <w:rFonts w:ascii="Arial" w:hAnsi="Arial" w:cs="Arial"/>
                <w:sz w:val="22"/>
                <w:szCs w:val="22"/>
              </w:rPr>
              <w:t xml:space="preserve">1.4 </w:t>
            </w:r>
            <w:r w:rsidRPr="00D72B74">
              <w:rPr>
                <w:rFonts w:ascii="Arial" w:hAnsi="Arial" w:cs="Arial"/>
                <w:sz w:val="22"/>
                <w:szCs w:val="22"/>
              </w:rPr>
              <w:tab/>
              <w:t>Oyster Aquaculture</w:t>
            </w:r>
          </w:p>
        </w:tc>
        <w:tc>
          <w:tcPr>
            <w:tcW w:w="4180" w:type="dxa"/>
          </w:tcPr>
          <w:p w:rsidR="00D900F0" w:rsidRPr="00D72B74" w:rsidRDefault="003566F3" w:rsidP="00D900F0">
            <w:pPr>
              <w:spacing w:after="120"/>
              <w:rPr>
                <w:rFonts w:ascii="Arial" w:hAnsi="Arial" w:cs="Arial"/>
                <w:sz w:val="22"/>
                <w:szCs w:val="22"/>
              </w:rPr>
            </w:pPr>
            <w:r w:rsidRPr="00D72B74">
              <w:rPr>
                <w:rFonts w:ascii="Arial" w:hAnsi="Arial" w:cs="Arial"/>
                <w:sz w:val="22"/>
                <w:szCs w:val="22"/>
              </w:rPr>
              <w:t>N/A</w:t>
            </w:r>
          </w:p>
        </w:tc>
      </w:tr>
      <w:tr w:rsidR="00D900F0" w:rsidRPr="00D72B74" w:rsidTr="009E29C3">
        <w:trPr>
          <w:tblHeader/>
        </w:trPr>
        <w:tc>
          <w:tcPr>
            <w:tcW w:w="4820" w:type="dxa"/>
          </w:tcPr>
          <w:p w:rsidR="00D900F0" w:rsidRPr="00D72B74" w:rsidRDefault="00D900F0" w:rsidP="00D900F0">
            <w:pPr>
              <w:spacing w:after="120"/>
              <w:rPr>
                <w:rFonts w:ascii="Arial" w:hAnsi="Arial" w:cs="Arial"/>
                <w:sz w:val="22"/>
                <w:szCs w:val="22"/>
              </w:rPr>
            </w:pPr>
            <w:r w:rsidRPr="00D72B74">
              <w:rPr>
                <w:rFonts w:ascii="Arial" w:hAnsi="Arial" w:cs="Arial"/>
                <w:sz w:val="22"/>
                <w:szCs w:val="22"/>
              </w:rPr>
              <w:tab/>
              <w:t xml:space="preserve">1.5 </w:t>
            </w:r>
            <w:r w:rsidRPr="00D72B74">
              <w:rPr>
                <w:rFonts w:ascii="Arial" w:hAnsi="Arial" w:cs="Arial"/>
                <w:sz w:val="22"/>
                <w:szCs w:val="22"/>
              </w:rPr>
              <w:tab/>
              <w:t>Rural Lands</w:t>
            </w:r>
          </w:p>
        </w:tc>
        <w:tc>
          <w:tcPr>
            <w:tcW w:w="4180" w:type="dxa"/>
          </w:tcPr>
          <w:p w:rsidR="00D900F0" w:rsidRPr="00D72B74" w:rsidRDefault="003566F3" w:rsidP="00D900F0">
            <w:pPr>
              <w:spacing w:after="120"/>
              <w:rPr>
                <w:rFonts w:ascii="Arial" w:hAnsi="Arial" w:cs="Arial"/>
                <w:sz w:val="22"/>
                <w:szCs w:val="22"/>
              </w:rPr>
            </w:pPr>
            <w:r w:rsidRPr="00D72B74">
              <w:rPr>
                <w:rFonts w:ascii="Arial" w:hAnsi="Arial" w:cs="Arial"/>
                <w:sz w:val="22"/>
                <w:szCs w:val="22"/>
              </w:rPr>
              <w:t>N/A</w:t>
            </w:r>
          </w:p>
        </w:tc>
      </w:tr>
      <w:tr w:rsidR="00D900F0" w:rsidRPr="00D72B74" w:rsidTr="009E29C3">
        <w:trPr>
          <w:tblHeader/>
        </w:trPr>
        <w:tc>
          <w:tcPr>
            <w:tcW w:w="4820" w:type="dxa"/>
          </w:tcPr>
          <w:p w:rsidR="00D900F0" w:rsidRPr="00D72B74" w:rsidRDefault="00D900F0" w:rsidP="00D900F0">
            <w:pPr>
              <w:numPr>
                <w:ilvl w:val="0"/>
                <w:numId w:val="7"/>
              </w:numPr>
              <w:tabs>
                <w:tab w:val="left" w:pos="720"/>
                <w:tab w:val="left" w:pos="1440"/>
                <w:tab w:val="left" w:pos="2160"/>
              </w:tabs>
              <w:overflowPunct w:val="0"/>
              <w:autoSpaceDE w:val="0"/>
              <w:autoSpaceDN w:val="0"/>
              <w:adjustRightInd w:val="0"/>
              <w:spacing w:after="120"/>
              <w:textAlignment w:val="baseline"/>
              <w:rPr>
                <w:rFonts w:ascii="Arial" w:hAnsi="Arial" w:cs="Arial"/>
                <w:b/>
                <w:sz w:val="22"/>
                <w:szCs w:val="22"/>
              </w:rPr>
            </w:pPr>
            <w:r w:rsidRPr="00D72B74">
              <w:rPr>
                <w:rFonts w:ascii="Arial" w:hAnsi="Arial" w:cs="Arial"/>
                <w:b/>
                <w:sz w:val="22"/>
                <w:szCs w:val="22"/>
              </w:rPr>
              <w:t>Environment and Heritage</w:t>
            </w:r>
          </w:p>
        </w:tc>
        <w:tc>
          <w:tcPr>
            <w:tcW w:w="4180" w:type="dxa"/>
          </w:tcPr>
          <w:p w:rsidR="00D900F0" w:rsidRPr="00D72B74" w:rsidRDefault="00D900F0" w:rsidP="00D900F0">
            <w:pPr>
              <w:spacing w:after="120"/>
              <w:rPr>
                <w:rFonts w:ascii="Arial" w:hAnsi="Arial" w:cs="Arial"/>
                <w:sz w:val="22"/>
                <w:szCs w:val="22"/>
              </w:rPr>
            </w:pPr>
          </w:p>
        </w:tc>
      </w:tr>
      <w:tr w:rsidR="00D900F0" w:rsidRPr="00D72B74" w:rsidTr="009E29C3">
        <w:trPr>
          <w:tblHeader/>
        </w:trPr>
        <w:tc>
          <w:tcPr>
            <w:tcW w:w="4820" w:type="dxa"/>
          </w:tcPr>
          <w:p w:rsidR="00D900F0" w:rsidRPr="00D72B74" w:rsidRDefault="00D900F0" w:rsidP="00D900F0">
            <w:pPr>
              <w:spacing w:after="120"/>
              <w:rPr>
                <w:rFonts w:ascii="Arial" w:hAnsi="Arial" w:cs="Arial"/>
                <w:sz w:val="22"/>
                <w:szCs w:val="22"/>
              </w:rPr>
            </w:pPr>
            <w:r w:rsidRPr="00D72B74">
              <w:rPr>
                <w:rFonts w:ascii="Arial" w:hAnsi="Arial" w:cs="Arial"/>
                <w:sz w:val="22"/>
                <w:szCs w:val="22"/>
              </w:rPr>
              <w:tab/>
              <w:t xml:space="preserve">2.1 </w:t>
            </w:r>
            <w:r w:rsidRPr="00D72B74">
              <w:rPr>
                <w:rFonts w:ascii="Arial" w:hAnsi="Arial" w:cs="Arial"/>
                <w:sz w:val="22"/>
                <w:szCs w:val="22"/>
              </w:rPr>
              <w:tab/>
              <w:t>Environment Protection Zone</w:t>
            </w:r>
          </w:p>
        </w:tc>
        <w:tc>
          <w:tcPr>
            <w:tcW w:w="4180" w:type="dxa"/>
          </w:tcPr>
          <w:p w:rsidR="00D900F0" w:rsidRPr="00D72B74" w:rsidRDefault="003566F3" w:rsidP="00D900F0">
            <w:pPr>
              <w:spacing w:after="120"/>
              <w:rPr>
                <w:rFonts w:ascii="Arial" w:hAnsi="Arial" w:cs="Arial"/>
                <w:sz w:val="22"/>
                <w:szCs w:val="22"/>
              </w:rPr>
            </w:pPr>
            <w:r w:rsidRPr="00D72B74">
              <w:rPr>
                <w:rFonts w:ascii="Arial" w:hAnsi="Arial" w:cs="Arial"/>
                <w:sz w:val="22"/>
                <w:szCs w:val="22"/>
              </w:rPr>
              <w:t>Consistent</w:t>
            </w:r>
          </w:p>
          <w:p w:rsidR="003566F3" w:rsidRPr="00D72B74" w:rsidRDefault="003566F3" w:rsidP="00FE0A03">
            <w:pPr>
              <w:spacing w:after="120"/>
              <w:rPr>
                <w:rFonts w:ascii="Arial" w:hAnsi="Arial" w:cs="Arial"/>
                <w:sz w:val="22"/>
                <w:szCs w:val="22"/>
              </w:rPr>
            </w:pPr>
            <w:r w:rsidRPr="00D72B74">
              <w:rPr>
                <w:rFonts w:ascii="Arial" w:hAnsi="Arial" w:cs="Arial"/>
                <w:sz w:val="22"/>
                <w:szCs w:val="22"/>
              </w:rPr>
              <w:t>Minor adjustments to the E3 zone boundaries are proposed under this amendment.  The minor boundary adjustment involves land that is E3 being rezoned to R2</w:t>
            </w:r>
            <w:r w:rsidR="00FE0A03" w:rsidRPr="00D72B74">
              <w:rPr>
                <w:rFonts w:ascii="Arial" w:hAnsi="Arial" w:cs="Arial"/>
                <w:sz w:val="22"/>
                <w:szCs w:val="22"/>
              </w:rPr>
              <w:t>.  The changes have been justified through a Neighbourhood Plan and supporting documentation (including an updated flood study) which has been independently assessed and which Council has endorsed for public exhibition.</w:t>
            </w:r>
          </w:p>
        </w:tc>
      </w:tr>
      <w:tr w:rsidR="00D900F0" w:rsidRPr="00D72B74" w:rsidTr="009E29C3">
        <w:trPr>
          <w:tblHeader/>
        </w:trPr>
        <w:tc>
          <w:tcPr>
            <w:tcW w:w="4820" w:type="dxa"/>
          </w:tcPr>
          <w:p w:rsidR="00D900F0" w:rsidRPr="00D72B74" w:rsidRDefault="00D900F0" w:rsidP="00D900F0">
            <w:pPr>
              <w:spacing w:after="120"/>
              <w:rPr>
                <w:rFonts w:ascii="Arial" w:hAnsi="Arial" w:cs="Arial"/>
                <w:sz w:val="22"/>
                <w:szCs w:val="22"/>
              </w:rPr>
            </w:pPr>
            <w:r w:rsidRPr="00D72B74">
              <w:rPr>
                <w:rFonts w:ascii="Arial" w:hAnsi="Arial" w:cs="Arial"/>
                <w:sz w:val="22"/>
                <w:szCs w:val="22"/>
              </w:rPr>
              <w:tab/>
              <w:t xml:space="preserve">2.2 </w:t>
            </w:r>
            <w:r w:rsidRPr="00D72B74">
              <w:rPr>
                <w:rFonts w:ascii="Arial" w:hAnsi="Arial" w:cs="Arial"/>
                <w:sz w:val="22"/>
                <w:szCs w:val="22"/>
              </w:rPr>
              <w:tab/>
              <w:t>Coastal Protection</w:t>
            </w:r>
          </w:p>
        </w:tc>
        <w:tc>
          <w:tcPr>
            <w:tcW w:w="4180" w:type="dxa"/>
          </w:tcPr>
          <w:p w:rsidR="00D900F0" w:rsidRPr="00D72B74" w:rsidRDefault="00FE0A03" w:rsidP="00D900F0">
            <w:pPr>
              <w:spacing w:after="120"/>
              <w:rPr>
                <w:rFonts w:ascii="Arial" w:hAnsi="Arial" w:cs="Arial"/>
                <w:sz w:val="22"/>
                <w:szCs w:val="22"/>
              </w:rPr>
            </w:pPr>
            <w:r w:rsidRPr="00D72B74">
              <w:rPr>
                <w:rFonts w:ascii="Arial" w:hAnsi="Arial" w:cs="Arial"/>
                <w:sz w:val="22"/>
                <w:szCs w:val="22"/>
              </w:rPr>
              <w:t>N/A</w:t>
            </w:r>
          </w:p>
        </w:tc>
      </w:tr>
      <w:tr w:rsidR="00D900F0" w:rsidRPr="00D72B74" w:rsidTr="009E29C3">
        <w:trPr>
          <w:tblHeader/>
        </w:trPr>
        <w:tc>
          <w:tcPr>
            <w:tcW w:w="4820" w:type="dxa"/>
          </w:tcPr>
          <w:p w:rsidR="00D900F0" w:rsidRPr="00D72B74" w:rsidRDefault="00D900F0" w:rsidP="00D900F0">
            <w:pPr>
              <w:spacing w:after="120"/>
              <w:rPr>
                <w:rFonts w:ascii="Arial" w:hAnsi="Arial" w:cs="Arial"/>
                <w:sz w:val="22"/>
                <w:szCs w:val="22"/>
              </w:rPr>
            </w:pPr>
            <w:r w:rsidRPr="00D72B74">
              <w:rPr>
                <w:rFonts w:ascii="Arial" w:hAnsi="Arial" w:cs="Arial"/>
                <w:sz w:val="22"/>
                <w:szCs w:val="22"/>
              </w:rPr>
              <w:tab/>
              <w:t xml:space="preserve">2.3 </w:t>
            </w:r>
            <w:r w:rsidRPr="00D72B74">
              <w:rPr>
                <w:rFonts w:ascii="Arial" w:hAnsi="Arial" w:cs="Arial"/>
                <w:sz w:val="22"/>
                <w:szCs w:val="22"/>
              </w:rPr>
              <w:tab/>
              <w:t>Heritage Conservation</w:t>
            </w:r>
          </w:p>
        </w:tc>
        <w:tc>
          <w:tcPr>
            <w:tcW w:w="4180" w:type="dxa"/>
          </w:tcPr>
          <w:p w:rsidR="00D900F0" w:rsidRPr="00D72B74" w:rsidRDefault="00FE0A03" w:rsidP="00D900F0">
            <w:pPr>
              <w:spacing w:after="120"/>
              <w:rPr>
                <w:rFonts w:ascii="Arial" w:hAnsi="Arial" w:cs="Arial"/>
                <w:sz w:val="22"/>
                <w:szCs w:val="22"/>
              </w:rPr>
            </w:pPr>
            <w:r w:rsidRPr="00D72B74">
              <w:rPr>
                <w:rFonts w:ascii="Arial" w:hAnsi="Arial" w:cs="Arial"/>
                <w:sz w:val="22"/>
                <w:szCs w:val="22"/>
              </w:rPr>
              <w:t>N/A</w:t>
            </w:r>
          </w:p>
          <w:p w:rsidR="00FE0A03" w:rsidRPr="00D72B74" w:rsidRDefault="00FE0A03" w:rsidP="00FE0A03">
            <w:pPr>
              <w:spacing w:after="120"/>
              <w:rPr>
                <w:rFonts w:ascii="Arial" w:hAnsi="Arial" w:cs="Arial"/>
                <w:sz w:val="22"/>
                <w:szCs w:val="22"/>
              </w:rPr>
            </w:pPr>
            <w:r w:rsidRPr="00D72B74">
              <w:rPr>
                <w:rFonts w:ascii="Arial" w:hAnsi="Arial" w:cs="Arial"/>
                <w:sz w:val="22"/>
                <w:szCs w:val="22"/>
              </w:rPr>
              <w:t>No known sites are being impacted upon as a result of the planning proposal.</w:t>
            </w:r>
          </w:p>
        </w:tc>
      </w:tr>
      <w:tr w:rsidR="00D900F0" w:rsidRPr="00D72B74" w:rsidTr="009E29C3">
        <w:trPr>
          <w:tblHeader/>
        </w:trPr>
        <w:tc>
          <w:tcPr>
            <w:tcW w:w="4820" w:type="dxa"/>
          </w:tcPr>
          <w:p w:rsidR="00D900F0" w:rsidRPr="00D72B74" w:rsidRDefault="00D900F0" w:rsidP="00D900F0">
            <w:pPr>
              <w:spacing w:after="120"/>
              <w:rPr>
                <w:rFonts w:ascii="Arial" w:hAnsi="Arial" w:cs="Arial"/>
                <w:sz w:val="22"/>
                <w:szCs w:val="22"/>
              </w:rPr>
            </w:pPr>
            <w:r w:rsidRPr="00D72B74">
              <w:rPr>
                <w:rFonts w:ascii="Arial" w:hAnsi="Arial" w:cs="Arial"/>
                <w:sz w:val="22"/>
                <w:szCs w:val="22"/>
              </w:rPr>
              <w:tab/>
              <w:t xml:space="preserve">2.4 </w:t>
            </w:r>
            <w:r w:rsidRPr="00D72B74">
              <w:rPr>
                <w:rFonts w:ascii="Arial" w:hAnsi="Arial" w:cs="Arial"/>
                <w:sz w:val="22"/>
                <w:szCs w:val="22"/>
              </w:rPr>
              <w:tab/>
              <w:t>Recreation Vehicle Areas</w:t>
            </w:r>
          </w:p>
        </w:tc>
        <w:tc>
          <w:tcPr>
            <w:tcW w:w="4180" w:type="dxa"/>
          </w:tcPr>
          <w:p w:rsidR="00D900F0" w:rsidRPr="00D72B74" w:rsidRDefault="00FE0A03" w:rsidP="00D900F0">
            <w:pPr>
              <w:spacing w:after="120"/>
              <w:rPr>
                <w:rFonts w:ascii="Arial" w:hAnsi="Arial" w:cs="Arial"/>
                <w:sz w:val="22"/>
                <w:szCs w:val="22"/>
              </w:rPr>
            </w:pPr>
            <w:r w:rsidRPr="00D72B74">
              <w:rPr>
                <w:rFonts w:ascii="Arial" w:hAnsi="Arial" w:cs="Arial"/>
                <w:sz w:val="22"/>
                <w:szCs w:val="22"/>
              </w:rPr>
              <w:t>N/A</w:t>
            </w:r>
          </w:p>
        </w:tc>
      </w:tr>
      <w:tr w:rsidR="00D900F0" w:rsidRPr="00D72B74" w:rsidTr="009E29C3">
        <w:trPr>
          <w:tblHeader/>
        </w:trPr>
        <w:tc>
          <w:tcPr>
            <w:tcW w:w="4820" w:type="dxa"/>
          </w:tcPr>
          <w:p w:rsidR="00D900F0" w:rsidRPr="00D72B74" w:rsidRDefault="00D900F0" w:rsidP="00D900F0">
            <w:pPr>
              <w:numPr>
                <w:ilvl w:val="0"/>
                <w:numId w:val="7"/>
              </w:numPr>
              <w:tabs>
                <w:tab w:val="left" w:pos="720"/>
                <w:tab w:val="left" w:pos="1440"/>
                <w:tab w:val="left" w:pos="2160"/>
              </w:tabs>
              <w:overflowPunct w:val="0"/>
              <w:autoSpaceDE w:val="0"/>
              <w:autoSpaceDN w:val="0"/>
              <w:adjustRightInd w:val="0"/>
              <w:spacing w:after="120"/>
              <w:textAlignment w:val="baseline"/>
              <w:rPr>
                <w:rFonts w:ascii="Arial" w:hAnsi="Arial" w:cs="Arial"/>
                <w:b/>
                <w:sz w:val="22"/>
                <w:szCs w:val="22"/>
              </w:rPr>
            </w:pPr>
            <w:r w:rsidRPr="00D72B74">
              <w:rPr>
                <w:rFonts w:ascii="Arial" w:hAnsi="Arial" w:cs="Arial"/>
                <w:b/>
                <w:sz w:val="22"/>
                <w:szCs w:val="22"/>
              </w:rPr>
              <w:t>Housing, Infrastructure and Urban Development</w:t>
            </w:r>
          </w:p>
        </w:tc>
        <w:tc>
          <w:tcPr>
            <w:tcW w:w="4180" w:type="dxa"/>
          </w:tcPr>
          <w:p w:rsidR="00D900F0" w:rsidRPr="00D72B74" w:rsidRDefault="00D900F0" w:rsidP="00D900F0">
            <w:pPr>
              <w:spacing w:after="120"/>
              <w:rPr>
                <w:rFonts w:ascii="Arial" w:hAnsi="Arial" w:cs="Arial"/>
                <w:sz w:val="22"/>
                <w:szCs w:val="22"/>
              </w:rPr>
            </w:pPr>
          </w:p>
        </w:tc>
      </w:tr>
      <w:tr w:rsidR="00D900F0" w:rsidRPr="00D72B74" w:rsidTr="009E29C3">
        <w:trPr>
          <w:tblHeader/>
        </w:trPr>
        <w:tc>
          <w:tcPr>
            <w:tcW w:w="4820" w:type="dxa"/>
          </w:tcPr>
          <w:p w:rsidR="00D900F0" w:rsidRPr="00D72B74" w:rsidRDefault="00D900F0" w:rsidP="00D900F0">
            <w:pPr>
              <w:spacing w:after="120"/>
              <w:rPr>
                <w:rFonts w:ascii="Arial" w:hAnsi="Arial" w:cs="Arial"/>
                <w:sz w:val="22"/>
                <w:szCs w:val="22"/>
              </w:rPr>
            </w:pPr>
            <w:r w:rsidRPr="00D72B74">
              <w:rPr>
                <w:rFonts w:ascii="Arial" w:hAnsi="Arial" w:cs="Arial"/>
                <w:sz w:val="22"/>
                <w:szCs w:val="22"/>
              </w:rPr>
              <w:lastRenderedPageBreak/>
              <w:tab/>
              <w:t xml:space="preserve">3.1 </w:t>
            </w:r>
            <w:r w:rsidRPr="00D72B74">
              <w:rPr>
                <w:rFonts w:ascii="Arial" w:hAnsi="Arial" w:cs="Arial"/>
                <w:sz w:val="22"/>
                <w:szCs w:val="22"/>
              </w:rPr>
              <w:tab/>
              <w:t>Residential Zones</w:t>
            </w:r>
          </w:p>
        </w:tc>
        <w:tc>
          <w:tcPr>
            <w:tcW w:w="4180" w:type="dxa"/>
          </w:tcPr>
          <w:p w:rsidR="00D900F0" w:rsidRPr="00D72B74" w:rsidRDefault="00540BE2" w:rsidP="00D900F0">
            <w:pPr>
              <w:spacing w:after="120"/>
              <w:rPr>
                <w:rFonts w:ascii="Arial" w:hAnsi="Arial" w:cs="Arial"/>
                <w:sz w:val="22"/>
                <w:szCs w:val="22"/>
              </w:rPr>
            </w:pPr>
            <w:r w:rsidRPr="00D72B74">
              <w:rPr>
                <w:rFonts w:ascii="Arial" w:hAnsi="Arial" w:cs="Arial"/>
                <w:sz w:val="22"/>
                <w:szCs w:val="22"/>
              </w:rPr>
              <w:t>Consistent</w:t>
            </w:r>
          </w:p>
          <w:p w:rsidR="00540BE2" w:rsidRPr="00D72B74" w:rsidRDefault="00540BE2" w:rsidP="00D470B2">
            <w:pPr>
              <w:spacing w:after="120"/>
              <w:rPr>
                <w:rFonts w:ascii="Arial" w:hAnsi="Arial" w:cs="Arial"/>
                <w:sz w:val="22"/>
                <w:szCs w:val="22"/>
              </w:rPr>
            </w:pPr>
            <w:r w:rsidRPr="00D72B74">
              <w:rPr>
                <w:rFonts w:ascii="Arial" w:hAnsi="Arial" w:cs="Arial"/>
                <w:sz w:val="22"/>
                <w:szCs w:val="22"/>
              </w:rPr>
              <w:t>The minor boundary adjustment involves land zoned E3 being rezoned to R2, to better reflect the land constra</w:t>
            </w:r>
            <w:r w:rsidR="00D470B2" w:rsidRPr="00D72B74">
              <w:rPr>
                <w:rFonts w:ascii="Arial" w:hAnsi="Arial" w:cs="Arial"/>
                <w:sz w:val="22"/>
                <w:szCs w:val="22"/>
              </w:rPr>
              <w:t>i</w:t>
            </w:r>
            <w:r w:rsidRPr="00D72B74">
              <w:rPr>
                <w:rFonts w:ascii="Arial" w:hAnsi="Arial" w:cs="Arial"/>
                <w:sz w:val="22"/>
                <w:szCs w:val="22"/>
              </w:rPr>
              <w:t>nts and fac</w:t>
            </w:r>
            <w:r w:rsidR="00D470B2" w:rsidRPr="00D72B74">
              <w:rPr>
                <w:rFonts w:ascii="Arial" w:hAnsi="Arial" w:cs="Arial"/>
                <w:sz w:val="22"/>
                <w:szCs w:val="22"/>
              </w:rPr>
              <w:t>ilitate</w:t>
            </w:r>
            <w:r w:rsidRPr="00D72B74">
              <w:rPr>
                <w:rFonts w:ascii="Arial" w:hAnsi="Arial" w:cs="Arial"/>
                <w:sz w:val="22"/>
                <w:szCs w:val="22"/>
              </w:rPr>
              <w:t xml:space="preserve"> an impr</w:t>
            </w:r>
            <w:r w:rsidR="00D470B2" w:rsidRPr="00D72B74">
              <w:rPr>
                <w:rFonts w:ascii="Arial" w:hAnsi="Arial" w:cs="Arial"/>
                <w:sz w:val="22"/>
                <w:szCs w:val="22"/>
              </w:rPr>
              <w:t>o</w:t>
            </w:r>
            <w:r w:rsidRPr="00D72B74">
              <w:rPr>
                <w:rFonts w:ascii="Arial" w:hAnsi="Arial" w:cs="Arial"/>
                <w:sz w:val="22"/>
                <w:szCs w:val="22"/>
              </w:rPr>
              <w:t>ved outcome in the Ne</w:t>
            </w:r>
            <w:r w:rsidR="00D470B2" w:rsidRPr="00D72B74">
              <w:rPr>
                <w:rFonts w:ascii="Arial" w:hAnsi="Arial" w:cs="Arial"/>
                <w:sz w:val="22"/>
                <w:szCs w:val="22"/>
              </w:rPr>
              <w:t>i</w:t>
            </w:r>
            <w:r w:rsidRPr="00D72B74">
              <w:rPr>
                <w:rFonts w:ascii="Arial" w:hAnsi="Arial" w:cs="Arial"/>
                <w:sz w:val="22"/>
                <w:szCs w:val="22"/>
              </w:rPr>
              <w:t>g</w:t>
            </w:r>
            <w:r w:rsidR="00D470B2" w:rsidRPr="00D72B74">
              <w:rPr>
                <w:rFonts w:ascii="Arial" w:hAnsi="Arial" w:cs="Arial"/>
                <w:sz w:val="22"/>
                <w:szCs w:val="22"/>
              </w:rPr>
              <w:t>hbourhood Plan.</w:t>
            </w:r>
          </w:p>
          <w:p w:rsidR="000C71C7" w:rsidRPr="00D72B74" w:rsidRDefault="000C71C7" w:rsidP="00D470B2">
            <w:pPr>
              <w:spacing w:after="120"/>
              <w:rPr>
                <w:rFonts w:ascii="Arial" w:hAnsi="Arial" w:cs="Arial"/>
                <w:sz w:val="22"/>
                <w:szCs w:val="22"/>
              </w:rPr>
            </w:pPr>
            <w:r w:rsidRPr="00D72B74">
              <w:rPr>
                <w:rFonts w:ascii="Arial" w:hAnsi="Arial" w:cs="Arial"/>
                <w:sz w:val="22"/>
                <w:szCs w:val="22"/>
              </w:rPr>
              <w:t xml:space="preserve">These adjustments reflect the proposed road layout identified in the </w:t>
            </w:r>
            <w:r w:rsidR="009E29C3" w:rsidRPr="00D72B74">
              <w:rPr>
                <w:rFonts w:ascii="Arial" w:hAnsi="Arial" w:cs="Arial"/>
                <w:sz w:val="22"/>
                <w:szCs w:val="22"/>
              </w:rPr>
              <w:t>Neighbourhood</w:t>
            </w:r>
            <w:r w:rsidRPr="00D72B74">
              <w:rPr>
                <w:rFonts w:ascii="Arial" w:hAnsi="Arial" w:cs="Arial"/>
                <w:sz w:val="22"/>
                <w:szCs w:val="22"/>
              </w:rPr>
              <w:t xml:space="preserve"> Plan and the flooding </w:t>
            </w:r>
            <w:r w:rsidR="009E29C3" w:rsidRPr="00D72B74">
              <w:rPr>
                <w:rFonts w:ascii="Arial" w:hAnsi="Arial" w:cs="Arial"/>
                <w:sz w:val="22"/>
                <w:szCs w:val="22"/>
              </w:rPr>
              <w:t>constraints</w:t>
            </w:r>
            <w:r w:rsidRPr="00D72B74">
              <w:rPr>
                <w:rFonts w:ascii="Arial" w:hAnsi="Arial" w:cs="Arial"/>
                <w:sz w:val="22"/>
                <w:szCs w:val="22"/>
              </w:rPr>
              <w:t xml:space="preserve">.  </w:t>
            </w:r>
            <w:r w:rsidR="009E29C3" w:rsidRPr="00D72B74">
              <w:rPr>
                <w:rFonts w:ascii="Arial" w:hAnsi="Arial" w:cs="Arial"/>
                <w:sz w:val="22"/>
                <w:szCs w:val="22"/>
              </w:rPr>
              <w:t>The proposal is considered consistent with this direction and objectives as the land will, as specified in the direction, be adequately serviced, provide flexibility in the type of housing that can be delivered and enable a better design through the minimisation of impacts on the environment.</w:t>
            </w:r>
          </w:p>
        </w:tc>
      </w:tr>
      <w:tr w:rsidR="00D900F0" w:rsidRPr="00D72B74" w:rsidTr="009E29C3">
        <w:trPr>
          <w:tblHeader/>
        </w:trPr>
        <w:tc>
          <w:tcPr>
            <w:tcW w:w="4820" w:type="dxa"/>
          </w:tcPr>
          <w:p w:rsidR="00D900F0" w:rsidRPr="00D72B74" w:rsidRDefault="00D900F0" w:rsidP="00D900F0">
            <w:pPr>
              <w:spacing w:after="120"/>
              <w:rPr>
                <w:rFonts w:ascii="Arial" w:hAnsi="Arial" w:cs="Arial"/>
                <w:sz w:val="22"/>
                <w:szCs w:val="22"/>
              </w:rPr>
            </w:pPr>
            <w:r w:rsidRPr="00D72B74">
              <w:rPr>
                <w:rFonts w:ascii="Arial" w:hAnsi="Arial" w:cs="Arial"/>
                <w:sz w:val="22"/>
                <w:szCs w:val="22"/>
              </w:rPr>
              <w:tab/>
              <w:t xml:space="preserve">3.2 </w:t>
            </w:r>
            <w:r w:rsidRPr="00D72B74">
              <w:rPr>
                <w:rFonts w:ascii="Arial" w:hAnsi="Arial" w:cs="Arial"/>
                <w:sz w:val="22"/>
                <w:szCs w:val="22"/>
              </w:rPr>
              <w:tab/>
              <w:t>Caravan Parks and Manufactured Home Estates</w:t>
            </w:r>
          </w:p>
        </w:tc>
        <w:tc>
          <w:tcPr>
            <w:tcW w:w="4180" w:type="dxa"/>
          </w:tcPr>
          <w:p w:rsidR="00D900F0" w:rsidRPr="00D72B74" w:rsidRDefault="00FE0A03" w:rsidP="00D900F0">
            <w:pPr>
              <w:spacing w:after="120"/>
              <w:rPr>
                <w:rFonts w:ascii="Arial" w:hAnsi="Arial" w:cs="Arial"/>
                <w:sz w:val="22"/>
                <w:szCs w:val="22"/>
              </w:rPr>
            </w:pPr>
            <w:r w:rsidRPr="00D72B74">
              <w:rPr>
                <w:rFonts w:ascii="Arial" w:hAnsi="Arial" w:cs="Arial"/>
                <w:sz w:val="22"/>
                <w:szCs w:val="22"/>
              </w:rPr>
              <w:t>N/A</w:t>
            </w:r>
          </w:p>
        </w:tc>
      </w:tr>
      <w:tr w:rsidR="00D900F0" w:rsidRPr="00D72B74" w:rsidTr="009E29C3">
        <w:trPr>
          <w:tblHeader/>
        </w:trPr>
        <w:tc>
          <w:tcPr>
            <w:tcW w:w="4820" w:type="dxa"/>
          </w:tcPr>
          <w:p w:rsidR="00D900F0" w:rsidRPr="00D72B74" w:rsidRDefault="00D900F0" w:rsidP="00D900F0">
            <w:pPr>
              <w:spacing w:after="120"/>
              <w:rPr>
                <w:rFonts w:ascii="Arial" w:hAnsi="Arial" w:cs="Arial"/>
                <w:sz w:val="22"/>
                <w:szCs w:val="22"/>
              </w:rPr>
            </w:pPr>
            <w:r w:rsidRPr="00D72B74">
              <w:rPr>
                <w:rFonts w:ascii="Arial" w:hAnsi="Arial" w:cs="Arial"/>
                <w:sz w:val="22"/>
                <w:szCs w:val="22"/>
              </w:rPr>
              <w:tab/>
              <w:t xml:space="preserve">3.3 </w:t>
            </w:r>
            <w:r w:rsidRPr="00D72B74">
              <w:rPr>
                <w:rFonts w:ascii="Arial" w:hAnsi="Arial" w:cs="Arial"/>
                <w:sz w:val="22"/>
                <w:szCs w:val="22"/>
              </w:rPr>
              <w:tab/>
              <w:t>Home Occupations</w:t>
            </w:r>
          </w:p>
        </w:tc>
        <w:tc>
          <w:tcPr>
            <w:tcW w:w="4180" w:type="dxa"/>
          </w:tcPr>
          <w:p w:rsidR="00D900F0" w:rsidRPr="00D72B74" w:rsidRDefault="00FE0A03" w:rsidP="00D900F0">
            <w:pPr>
              <w:spacing w:after="120"/>
              <w:rPr>
                <w:rFonts w:ascii="Arial" w:hAnsi="Arial" w:cs="Arial"/>
                <w:sz w:val="22"/>
                <w:szCs w:val="22"/>
              </w:rPr>
            </w:pPr>
            <w:r w:rsidRPr="00D72B74">
              <w:rPr>
                <w:rFonts w:ascii="Arial" w:hAnsi="Arial" w:cs="Arial"/>
                <w:sz w:val="22"/>
                <w:szCs w:val="22"/>
              </w:rPr>
              <w:t>Consistent</w:t>
            </w:r>
          </w:p>
        </w:tc>
      </w:tr>
      <w:tr w:rsidR="00D900F0" w:rsidRPr="00D72B74" w:rsidTr="009E29C3">
        <w:trPr>
          <w:tblHeader/>
        </w:trPr>
        <w:tc>
          <w:tcPr>
            <w:tcW w:w="4820" w:type="dxa"/>
          </w:tcPr>
          <w:p w:rsidR="00D900F0" w:rsidRPr="00D72B74" w:rsidRDefault="00D900F0" w:rsidP="00D900F0">
            <w:pPr>
              <w:spacing w:after="120"/>
              <w:rPr>
                <w:rFonts w:ascii="Arial" w:hAnsi="Arial" w:cs="Arial"/>
                <w:sz w:val="22"/>
                <w:szCs w:val="22"/>
              </w:rPr>
            </w:pPr>
            <w:r w:rsidRPr="00D72B74">
              <w:rPr>
                <w:rFonts w:ascii="Arial" w:hAnsi="Arial" w:cs="Arial"/>
                <w:sz w:val="22"/>
                <w:szCs w:val="22"/>
              </w:rPr>
              <w:tab/>
              <w:t xml:space="preserve">3.4 </w:t>
            </w:r>
            <w:r w:rsidRPr="00D72B74">
              <w:rPr>
                <w:rFonts w:ascii="Arial" w:hAnsi="Arial" w:cs="Arial"/>
                <w:sz w:val="22"/>
                <w:szCs w:val="22"/>
              </w:rPr>
              <w:tab/>
              <w:t>Integrating Land Use and Transport</w:t>
            </w:r>
          </w:p>
        </w:tc>
        <w:tc>
          <w:tcPr>
            <w:tcW w:w="4180" w:type="dxa"/>
          </w:tcPr>
          <w:p w:rsidR="00D900F0" w:rsidRPr="00D72B74" w:rsidRDefault="00FE0A03" w:rsidP="00D900F0">
            <w:pPr>
              <w:spacing w:after="120"/>
              <w:rPr>
                <w:rFonts w:ascii="Arial" w:hAnsi="Arial" w:cs="Arial"/>
                <w:sz w:val="22"/>
                <w:szCs w:val="22"/>
              </w:rPr>
            </w:pPr>
            <w:r w:rsidRPr="00D72B74">
              <w:rPr>
                <w:rFonts w:ascii="Arial" w:hAnsi="Arial" w:cs="Arial"/>
                <w:sz w:val="22"/>
                <w:szCs w:val="22"/>
              </w:rPr>
              <w:t>Consistent</w:t>
            </w:r>
          </w:p>
          <w:p w:rsidR="00FE0A03" w:rsidRPr="00D72B74" w:rsidRDefault="00FE0A03" w:rsidP="00FE0A03">
            <w:pPr>
              <w:spacing w:after="120"/>
              <w:rPr>
                <w:rFonts w:ascii="Arial" w:hAnsi="Arial" w:cs="Arial"/>
                <w:sz w:val="22"/>
                <w:szCs w:val="22"/>
              </w:rPr>
            </w:pPr>
            <w:r w:rsidRPr="00D72B74">
              <w:rPr>
                <w:rFonts w:ascii="Arial" w:hAnsi="Arial" w:cs="Arial"/>
                <w:sz w:val="22"/>
                <w:szCs w:val="22"/>
              </w:rPr>
              <w:t>The site is identified as part of the West Dapto Urban release Area.  The area has been subject to extensive design work, aimed at promoting access to housing, jobs and services by walking (networks of paths), cycling (cycleway paths) and public transport (designed in road networks).  The Neighbourhood Plan that this planning proposal facilitates contains provisions for all three transport methods.</w:t>
            </w:r>
          </w:p>
        </w:tc>
      </w:tr>
      <w:tr w:rsidR="00D900F0" w:rsidRPr="00D72B74" w:rsidTr="009E29C3">
        <w:trPr>
          <w:tblHeader/>
        </w:trPr>
        <w:tc>
          <w:tcPr>
            <w:tcW w:w="4820" w:type="dxa"/>
          </w:tcPr>
          <w:p w:rsidR="00D900F0" w:rsidRPr="00D72B74" w:rsidRDefault="00D900F0" w:rsidP="00D900F0">
            <w:pPr>
              <w:spacing w:after="120"/>
              <w:rPr>
                <w:rFonts w:ascii="Arial" w:hAnsi="Arial" w:cs="Arial"/>
                <w:sz w:val="22"/>
                <w:szCs w:val="22"/>
              </w:rPr>
            </w:pPr>
            <w:r w:rsidRPr="00D72B74">
              <w:rPr>
                <w:rFonts w:ascii="Arial" w:hAnsi="Arial" w:cs="Arial"/>
                <w:sz w:val="22"/>
                <w:szCs w:val="22"/>
              </w:rPr>
              <w:tab/>
              <w:t xml:space="preserve">3.5 </w:t>
            </w:r>
            <w:r w:rsidRPr="00D72B74">
              <w:rPr>
                <w:rFonts w:ascii="Arial" w:hAnsi="Arial" w:cs="Arial"/>
                <w:sz w:val="22"/>
                <w:szCs w:val="22"/>
              </w:rPr>
              <w:tab/>
              <w:t>Development Near Licensed Aerodromes</w:t>
            </w:r>
          </w:p>
        </w:tc>
        <w:tc>
          <w:tcPr>
            <w:tcW w:w="4180" w:type="dxa"/>
          </w:tcPr>
          <w:p w:rsidR="00D900F0" w:rsidRPr="00D72B74" w:rsidRDefault="00F21FBD" w:rsidP="00D900F0">
            <w:pPr>
              <w:spacing w:after="120"/>
              <w:rPr>
                <w:rFonts w:ascii="Arial" w:hAnsi="Arial" w:cs="Arial"/>
                <w:sz w:val="22"/>
                <w:szCs w:val="22"/>
              </w:rPr>
            </w:pPr>
            <w:r w:rsidRPr="00D72B74">
              <w:rPr>
                <w:rFonts w:ascii="Arial" w:hAnsi="Arial" w:cs="Arial"/>
                <w:sz w:val="22"/>
                <w:szCs w:val="22"/>
              </w:rPr>
              <w:t>N/A</w:t>
            </w:r>
          </w:p>
        </w:tc>
      </w:tr>
      <w:tr w:rsidR="00D900F0" w:rsidRPr="00D72B74" w:rsidTr="009E29C3">
        <w:trPr>
          <w:tblHeader/>
        </w:trPr>
        <w:tc>
          <w:tcPr>
            <w:tcW w:w="4820" w:type="dxa"/>
          </w:tcPr>
          <w:p w:rsidR="00D900F0" w:rsidRPr="00D72B74" w:rsidRDefault="00D900F0" w:rsidP="00D900F0">
            <w:pPr>
              <w:tabs>
                <w:tab w:val="left" w:pos="720"/>
                <w:tab w:val="left" w:pos="1440"/>
                <w:tab w:val="left" w:pos="2160"/>
              </w:tabs>
              <w:overflowPunct w:val="0"/>
              <w:autoSpaceDE w:val="0"/>
              <w:autoSpaceDN w:val="0"/>
              <w:adjustRightInd w:val="0"/>
              <w:spacing w:after="120"/>
              <w:ind w:left="720"/>
              <w:textAlignment w:val="baseline"/>
              <w:rPr>
                <w:rFonts w:ascii="Arial" w:hAnsi="Arial" w:cs="Arial"/>
                <w:b/>
                <w:sz w:val="22"/>
                <w:szCs w:val="22"/>
              </w:rPr>
            </w:pPr>
            <w:r w:rsidRPr="00D72B74">
              <w:rPr>
                <w:rFonts w:ascii="Arial" w:hAnsi="Arial" w:cs="Arial"/>
                <w:sz w:val="22"/>
                <w:szCs w:val="22"/>
              </w:rPr>
              <w:t xml:space="preserve">3.6 </w:t>
            </w:r>
            <w:r w:rsidRPr="00D72B74">
              <w:rPr>
                <w:rFonts w:ascii="Arial" w:hAnsi="Arial" w:cs="Arial"/>
                <w:sz w:val="22"/>
                <w:szCs w:val="22"/>
              </w:rPr>
              <w:tab/>
              <w:t>Shooting Ranges</w:t>
            </w:r>
          </w:p>
        </w:tc>
        <w:tc>
          <w:tcPr>
            <w:tcW w:w="4180" w:type="dxa"/>
          </w:tcPr>
          <w:p w:rsidR="00D900F0" w:rsidRPr="00D72B74" w:rsidRDefault="00F21FBD" w:rsidP="00D900F0">
            <w:pPr>
              <w:spacing w:after="120"/>
              <w:rPr>
                <w:rFonts w:ascii="Arial" w:hAnsi="Arial" w:cs="Arial"/>
                <w:sz w:val="22"/>
                <w:szCs w:val="22"/>
              </w:rPr>
            </w:pPr>
            <w:r w:rsidRPr="00D72B74">
              <w:rPr>
                <w:rFonts w:ascii="Arial" w:hAnsi="Arial" w:cs="Arial"/>
                <w:sz w:val="22"/>
                <w:szCs w:val="22"/>
              </w:rPr>
              <w:t>N/A</w:t>
            </w:r>
          </w:p>
        </w:tc>
      </w:tr>
      <w:tr w:rsidR="00D900F0" w:rsidRPr="00D72B74" w:rsidTr="009E29C3">
        <w:trPr>
          <w:tblHeader/>
        </w:trPr>
        <w:tc>
          <w:tcPr>
            <w:tcW w:w="4820" w:type="dxa"/>
          </w:tcPr>
          <w:p w:rsidR="00D900F0" w:rsidRPr="00D72B74" w:rsidRDefault="00D900F0" w:rsidP="00D900F0">
            <w:pPr>
              <w:numPr>
                <w:ilvl w:val="0"/>
                <w:numId w:val="7"/>
              </w:numPr>
              <w:tabs>
                <w:tab w:val="left" w:pos="720"/>
                <w:tab w:val="left" w:pos="1440"/>
                <w:tab w:val="left" w:pos="2160"/>
              </w:tabs>
              <w:overflowPunct w:val="0"/>
              <w:autoSpaceDE w:val="0"/>
              <w:autoSpaceDN w:val="0"/>
              <w:adjustRightInd w:val="0"/>
              <w:spacing w:after="120"/>
              <w:textAlignment w:val="baseline"/>
              <w:rPr>
                <w:rFonts w:ascii="Arial" w:hAnsi="Arial" w:cs="Arial"/>
                <w:b/>
                <w:sz w:val="22"/>
                <w:szCs w:val="22"/>
              </w:rPr>
            </w:pPr>
            <w:r w:rsidRPr="00D72B74">
              <w:rPr>
                <w:rFonts w:ascii="Arial" w:hAnsi="Arial" w:cs="Arial"/>
                <w:b/>
                <w:sz w:val="22"/>
                <w:szCs w:val="22"/>
              </w:rPr>
              <w:t>Hazard and Risk</w:t>
            </w:r>
          </w:p>
        </w:tc>
        <w:tc>
          <w:tcPr>
            <w:tcW w:w="4180" w:type="dxa"/>
          </w:tcPr>
          <w:p w:rsidR="00D900F0" w:rsidRPr="00D72B74" w:rsidRDefault="00D900F0" w:rsidP="00D900F0">
            <w:pPr>
              <w:spacing w:after="120"/>
              <w:rPr>
                <w:rFonts w:ascii="Arial" w:hAnsi="Arial" w:cs="Arial"/>
                <w:b/>
                <w:sz w:val="22"/>
                <w:szCs w:val="22"/>
              </w:rPr>
            </w:pPr>
          </w:p>
        </w:tc>
      </w:tr>
      <w:tr w:rsidR="00D900F0" w:rsidRPr="00D72B74" w:rsidTr="009E29C3">
        <w:trPr>
          <w:tblHeader/>
        </w:trPr>
        <w:tc>
          <w:tcPr>
            <w:tcW w:w="4820" w:type="dxa"/>
          </w:tcPr>
          <w:p w:rsidR="00D900F0" w:rsidRPr="00D72B74" w:rsidRDefault="00D900F0" w:rsidP="00D900F0">
            <w:pPr>
              <w:spacing w:after="120"/>
              <w:rPr>
                <w:rFonts w:ascii="Arial" w:hAnsi="Arial" w:cs="Arial"/>
                <w:sz w:val="22"/>
                <w:szCs w:val="22"/>
              </w:rPr>
            </w:pPr>
            <w:r w:rsidRPr="00D72B74">
              <w:rPr>
                <w:rFonts w:ascii="Arial" w:hAnsi="Arial" w:cs="Arial"/>
                <w:sz w:val="22"/>
                <w:szCs w:val="22"/>
              </w:rPr>
              <w:tab/>
              <w:t xml:space="preserve">4.1 </w:t>
            </w:r>
            <w:r w:rsidRPr="00D72B74">
              <w:rPr>
                <w:rFonts w:ascii="Arial" w:hAnsi="Arial" w:cs="Arial"/>
                <w:sz w:val="22"/>
                <w:szCs w:val="22"/>
              </w:rPr>
              <w:tab/>
              <w:t>Acid Sulfate Soils</w:t>
            </w:r>
          </w:p>
        </w:tc>
        <w:tc>
          <w:tcPr>
            <w:tcW w:w="4180" w:type="dxa"/>
          </w:tcPr>
          <w:p w:rsidR="00D900F0" w:rsidRPr="00D72B74" w:rsidRDefault="00D72B74" w:rsidP="00D900F0">
            <w:pPr>
              <w:spacing w:after="120"/>
              <w:rPr>
                <w:rFonts w:ascii="Arial" w:hAnsi="Arial" w:cs="Arial"/>
                <w:sz w:val="22"/>
                <w:szCs w:val="22"/>
              </w:rPr>
            </w:pPr>
            <w:r w:rsidRPr="00D72B74">
              <w:rPr>
                <w:rFonts w:ascii="Arial" w:hAnsi="Arial" w:cs="Arial"/>
                <w:sz w:val="22"/>
                <w:szCs w:val="22"/>
              </w:rPr>
              <w:t>N/A</w:t>
            </w:r>
          </w:p>
        </w:tc>
      </w:tr>
      <w:tr w:rsidR="00D900F0" w:rsidRPr="00D72B74" w:rsidTr="009E29C3">
        <w:trPr>
          <w:tblHeader/>
        </w:trPr>
        <w:tc>
          <w:tcPr>
            <w:tcW w:w="4820" w:type="dxa"/>
          </w:tcPr>
          <w:p w:rsidR="00D900F0" w:rsidRPr="00D72B74" w:rsidRDefault="00D900F0" w:rsidP="00D900F0">
            <w:pPr>
              <w:spacing w:after="120"/>
              <w:rPr>
                <w:rFonts w:ascii="Arial" w:hAnsi="Arial" w:cs="Arial"/>
                <w:sz w:val="22"/>
                <w:szCs w:val="22"/>
              </w:rPr>
            </w:pPr>
            <w:r w:rsidRPr="00D72B74">
              <w:rPr>
                <w:rFonts w:ascii="Arial" w:hAnsi="Arial" w:cs="Arial"/>
                <w:sz w:val="22"/>
                <w:szCs w:val="22"/>
              </w:rPr>
              <w:tab/>
              <w:t xml:space="preserve">4.2 </w:t>
            </w:r>
            <w:r w:rsidRPr="00D72B74">
              <w:rPr>
                <w:rFonts w:ascii="Arial" w:hAnsi="Arial" w:cs="Arial"/>
                <w:sz w:val="22"/>
                <w:szCs w:val="22"/>
              </w:rPr>
              <w:tab/>
              <w:t>Mine Subsidence and Unstable Land</w:t>
            </w:r>
          </w:p>
        </w:tc>
        <w:tc>
          <w:tcPr>
            <w:tcW w:w="4180" w:type="dxa"/>
          </w:tcPr>
          <w:p w:rsidR="00D900F0" w:rsidRPr="00D72B74" w:rsidRDefault="00D72B74" w:rsidP="00D900F0">
            <w:pPr>
              <w:spacing w:after="120"/>
              <w:rPr>
                <w:rFonts w:ascii="Arial" w:hAnsi="Arial" w:cs="Arial"/>
                <w:sz w:val="22"/>
                <w:szCs w:val="22"/>
              </w:rPr>
            </w:pPr>
            <w:r w:rsidRPr="00D72B74">
              <w:rPr>
                <w:rFonts w:ascii="Arial" w:hAnsi="Arial" w:cs="Arial"/>
                <w:sz w:val="22"/>
                <w:szCs w:val="22"/>
              </w:rPr>
              <w:t>N/A</w:t>
            </w:r>
          </w:p>
        </w:tc>
      </w:tr>
      <w:tr w:rsidR="00D900F0" w:rsidRPr="00D72B74" w:rsidTr="009E29C3">
        <w:trPr>
          <w:tblHeader/>
        </w:trPr>
        <w:tc>
          <w:tcPr>
            <w:tcW w:w="4820" w:type="dxa"/>
          </w:tcPr>
          <w:p w:rsidR="00D900F0" w:rsidRPr="00D72B74" w:rsidRDefault="00D900F0" w:rsidP="00D900F0">
            <w:pPr>
              <w:spacing w:after="120"/>
              <w:rPr>
                <w:rFonts w:ascii="Arial" w:hAnsi="Arial" w:cs="Arial"/>
                <w:sz w:val="22"/>
                <w:szCs w:val="22"/>
              </w:rPr>
            </w:pPr>
            <w:r w:rsidRPr="00D72B74">
              <w:rPr>
                <w:rFonts w:ascii="Arial" w:hAnsi="Arial" w:cs="Arial"/>
                <w:sz w:val="22"/>
                <w:szCs w:val="22"/>
              </w:rPr>
              <w:lastRenderedPageBreak/>
              <w:tab/>
              <w:t xml:space="preserve">4.3 </w:t>
            </w:r>
            <w:r w:rsidRPr="00D72B74">
              <w:rPr>
                <w:rFonts w:ascii="Arial" w:hAnsi="Arial" w:cs="Arial"/>
                <w:sz w:val="22"/>
                <w:szCs w:val="22"/>
              </w:rPr>
              <w:tab/>
              <w:t>Flood Prone Land</w:t>
            </w:r>
          </w:p>
        </w:tc>
        <w:tc>
          <w:tcPr>
            <w:tcW w:w="4180" w:type="dxa"/>
          </w:tcPr>
          <w:p w:rsidR="00D72B74" w:rsidRDefault="00D72B74" w:rsidP="00D72B74">
            <w:pPr>
              <w:rPr>
                <w:rFonts w:ascii="Arial" w:hAnsi="Arial" w:cs="Arial"/>
                <w:sz w:val="22"/>
                <w:szCs w:val="22"/>
              </w:rPr>
            </w:pPr>
            <w:r w:rsidRPr="00D72B74">
              <w:rPr>
                <w:rFonts w:ascii="Arial" w:hAnsi="Arial" w:cs="Arial"/>
                <w:sz w:val="22"/>
                <w:szCs w:val="22"/>
              </w:rPr>
              <w:t xml:space="preserve">Part of the precinct is identified as flood prone due to Robins Creek, which is part of the Mullet Creek catchment.  </w:t>
            </w:r>
            <w:r>
              <w:rPr>
                <w:rFonts w:ascii="Arial" w:hAnsi="Arial" w:cs="Arial"/>
                <w:sz w:val="22"/>
                <w:szCs w:val="22"/>
              </w:rPr>
              <w:t xml:space="preserve">Flood prone land is zoned E3 Environmental Management.  </w:t>
            </w:r>
            <w:r w:rsidRPr="00D72B74">
              <w:rPr>
                <w:rFonts w:ascii="Arial" w:hAnsi="Arial" w:cs="Arial"/>
                <w:sz w:val="22"/>
                <w:szCs w:val="22"/>
              </w:rPr>
              <w:t>The applicant has submitted a more recent and detailed flood study of the precinct (KFW 2014) as an update to Council’s Mullet Creek Flood Study (2009), Flood Risk Management Plan and Mullet Creek Flood Extension Study (2011).  The updated flood study demonstrated that the peak velocity and depth flows associated with the 1% Annual Exceedance Probability (AEP) annual exceedance probability storm event are generally contained within the back of the riparian creek system.  Proposed residential lots and detention basins will not be located in the 1 in 100 year extent areas</w:t>
            </w:r>
            <w:r>
              <w:rPr>
                <w:rFonts w:ascii="Arial" w:hAnsi="Arial" w:cs="Arial"/>
                <w:sz w:val="22"/>
                <w:szCs w:val="22"/>
              </w:rPr>
              <w:t xml:space="preserve"> and it is therefore considered that the proposal is consistent with the direction and objectives.</w:t>
            </w:r>
            <w:r w:rsidRPr="00D72B74">
              <w:rPr>
                <w:rFonts w:ascii="Arial" w:hAnsi="Arial" w:cs="Arial"/>
                <w:sz w:val="22"/>
                <w:szCs w:val="22"/>
              </w:rPr>
              <w:t xml:space="preserve">  </w:t>
            </w:r>
          </w:p>
          <w:p w:rsidR="00D72B74" w:rsidRDefault="00D72B74" w:rsidP="00D72B74">
            <w:pPr>
              <w:rPr>
                <w:rFonts w:ascii="Arial" w:hAnsi="Arial" w:cs="Arial"/>
                <w:sz w:val="22"/>
                <w:szCs w:val="22"/>
              </w:rPr>
            </w:pPr>
          </w:p>
          <w:p w:rsidR="00D900F0" w:rsidRPr="00D72B74" w:rsidRDefault="00D72B74" w:rsidP="00E45E86">
            <w:pPr>
              <w:rPr>
                <w:rFonts w:ascii="Arial" w:hAnsi="Arial" w:cs="Arial"/>
                <w:sz w:val="22"/>
                <w:szCs w:val="22"/>
              </w:rPr>
            </w:pPr>
            <w:r w:rsidRPr="00D72B74">
              <w:rPr>
                <w:rFonts w:ascii="Arial" w:hAnsi="Arial" w:cs="Arial"/>
                <w:sz w:val="22"/>
                <w:szCs w:val="22"/>
              </w:rPr>
              <w:t>Note that Council has resolved that further work is required as part of the Gateway determination to demonstrate how any proposed cut and fill of flood affected land could be managed within the Neighbourhood Plan area.</w:t>
            </w:r>
          </w:p>
        </w:tc>
      </w:tr>
      <w:tr w:rsidR="00D900F0" w:rsidRPr="00D72B74" w:rsidTr="009E29C3">
        <w:trPr>
          <w:tblHeader/>
        </w:trPr>
        <w:tc>
          <w:tcPr>
            <w:tcW w:w="4820" w:type="dxa"/>
          </w:tcPr>
          <w:p w:rsidR="00D900F0" w:rsidRPr="00D72B74" w:rsidRDefault="00D900F0" w:rsidP="00D900F0">
            <w:pPr>
              <w:spacing w:after="120"/>
              <w:rPr>
                <w:rFonts w:ascii="Arial" w:hAnsi="Arial" w:cs="Arial"/>
                <w:sz w:val="22"/>
                <w:szCs w:val="22"/>
              </w:rPr>
            </w:pPr>
            <w:r w:rsidRPr="00D72B74">
              <w:rPr>
                <w:rFonts w:ascii="Arial" w:hAnsi="Arial" w:cs="Arial"/>
                <w:sz w:val="22"/>
                <w:szCs w:val="22"/>
              </w:rPr>
              <w:tab/>
              <w:t xml:space="preserve">4.4 </w:t>
            </w:r>
            <w:r w:rsidRPr="00D72B74">
              <w:rPr>
                <w:rFonts w:ascii="Arial" w:hAnsi="Arial" w:cs="Arial"/>
                <w:sz w:val="22"/>
                <w:szCs w:val="22"/>
              </w:rPr>
              <w:tab/>
              <w:t>Planning for Bushfire Protection</w:t>
            </w:r>
          </w:p>
        </w:tc>
        <w:tc>
          <w:tcPr>
            <w:tcW w:w="4180" w:type="dxa"/>
          </w:tcPr>
          <w:p w:rsidR="00D900F0" w:rsidRDefault="00F30756" w:rsidP="00F30756">
            <w:pPr>
              <w:spacing w:after="120"/>
              <w:rPr>
                <w:rFonts w:ascii="Arial" w:hAnsi="Arial" w:cs="Arial"/>
                <w:sz w:val="22"/>
                <w:szCs w:val="22"/>
              </w:rPr>
            </w:pPr>
            <w:r>
              <w:rPr>
                <w:rFonts w:ascii="Arial" w:hAnsi="Arial" w:cs="Arial"/>
                <w:sz w:val="22"/>
                <w:szCs w:val="22"/>
              </w:rPr>
              <w:t xml:space="preserve">The land is identified as being bush fire prone due to the proximity to the Robins Creek riparian corridor system.  Appropriate asset protection zones have been established in the Neighbourhood Plan for residential development located adjacent Robins Creek riparian corridor; for dwellings located adjacent the third order stream which flows across the north western corner of the Neighbourhood Precinct; and for dwellings located adjacent the “forest” vegetation in the fourth order section of the Robins Creek (eastern stream).  The design and construction of roads shall comply with the specifications of </w:t>
            </w:r>
            <w:r w:rsidRPr="00F30756">
              <w:rPr>
                <w:rFonts w:ascii="Arial" w:hAnsi="Arial" w:cs="Arial"/>
                <w:i/>
                <w:sz w:val="22"/>
                <w:szCs w:val="22"/>
              </w:rPr>
              <w:t>Planning for Bushfire Protection 2006</w:t>
            </w:r>
            <w:r>
              <w:rPr>
                <w:rFonts w:ascii="Arial" w:hAnsi="Arial" w:cs="Arial"/>
                <w:sz w:val="22"/>
                <w:szCs w:val="22"/>
              </w:rPr>
              <w:t>..</w:t>
            </w:r>
            <w:r w:rsidR="00C41321">
              <w:rPr>
                <w:rFonts w:ascii="Arial" w:hAnsi="Arial" w:cs="Arial"/>
                <w:sz w:val="22"/>
                <w:szCs w:val="22"/>
              </w:rPr>
              <w:t xml:space="preserve">The RFS have been consulted in relation to the drafting of the Neighbourhood Plan and will </w:t>
            </w:r>
            <w:r w:rsidR="00456F19">
              <w:rPr>
                <w:rFonts w:ascii="Arial" w:hAnsi="Arial" w:cs="Arial"/>
                <w:sz w:val="22"/>
                <w:szCs w:val="22"/>
              </w:rPr>
              <w:t>be included in all further consultation.</w:t>
            </w:r>
          </w:p>
          <w:p w:rsidR="00F30756" w:rsidRPr="00D72B74" w:rsidRDefault="00F30756" w:rsidP="00F30756">
            <w:pPr>
              <w:spacing w:after="120"/>
              <w:rPr>
                <w:rFonts w:ascii="Arial" w:hAnsi="Arial" w:cs="Arial"/>
                <w:sz w:val="22"/>
                <w:szCs w:val="22"/>
              </w:rPr>
            </w:pPr>
          </w:p>
        </w:tc>
      </w:tr>
      <w:tr w:rsidR="00D900F0" w:rsidRPr="00D72B74" w:rsidTr="009E29C3">
        <w:trPr>
          <w:tblHeader/>
        </w:trPr>
        <w:tc>
          <w:tcPr>
            <w:tcW w:w="4820" w:type="dxa"/>
          </w:tcPr>
          <w:p w:rsidR="00D900F0" w:rsidRPr="00D72B74" w:rsidRDefault="00D900F0" w:rsidP="00D900F0">
            <w:pPr>
              <w:numPr>
                <w:ilvl w:val="0"/>
                <w:numId w:val="7"/>
              </w:numPr>
              <w:tabs>
                <w:tab w:val="left" w:pos="720"/>
                <w:tab w:val="left" w:pos="1440"/>
                <w:tab w:val="left" w:pos="2160"/>
              </w:tabs>
              <w:overflowPunct w:val="0"/>
              <w:autoSpaceDE w:val="0"/>
              <w:autoSpaceDN w:val="0"/>
              <w:adjustRightInd w:val="0"/>
              <w:spacing w:after="120"/>
              <w:textAlignment w:val="baseline"/>
              <w:rPr>
                <w:rFonts w:ascii="Arial" w:hAnsi="Arial" w:cs="Arial"/>
                <w:b/>
                <w:sz w:val="22"/>
                <w:szCs w:val="22"/>
              </w:rPr>
            </w:pPr>
            <w:r w:rsidRPr="00D72B74">
              <w:rPr>
                <w:rFonts w:ascii="Arial" w:hAnsi="Arial" w:cs="Arial"/>
                <w:b/>
                <w:sz w:val="22"/>
                <w:szCs w:val="22"/>
              </w:rPr>
              <w:lastRenderedPageBreak/>
              <w:t>Regional Planning</w:t>
            </w:r>
          </w:p>
        </w:tc>
        <w:tc>
          <w:tcPr>
            <w:tcW w:w="4180" w:type="dxa"/>
          </w:tcPr>
          <w:p w:rsidR="00D900F0" w:rsidRPr="00D72B74" w:rsidRDefault="00D900F0" w:rsidP="00D900F0">
            <w:pPr>
              <w:spacing w:after="120"/>
              <w:rPr>
                <w:rFonts w:ascii="Arial" w:hAnsi="Arial" w:cs="Arial"/>
                <w:b/>
                <w:sz w:val="22"/>
                <w:szCs w:val="22"/>
              </w:rPr>
            </w:pPr>
          </w:p>
        </w:tc>
      </w:tr>
      <w:tr w:rsidR="00D900F0" w:rsidRPr="00D72B74" w:rsidTr="009E29C3">
        <w:trPr>
          <w:tblHeader/>
        </w:trPr>
        <w:tc>
          <w:tcPr>
            <w:tcW w:w="4820" w:type="dxa"/>
          </w:tcPr>
          <w:p w:rsidR="00D900F0" w:rsidRPr="00D72B74" w:rsidRDefault="00D900F0" w:rsidP="00D900F0">
            <w:pPr>
              <w:spacing w:after="120"/>
              <w:rPr>
                <w:rFonts w:ascii="Arial" w:hAnsi="Arial" w:cs="Arial"/>
                <w:sz w:val="22"/>
                <w:szCs w:val="22"/>
              </w:rPr>
            </w:pPr>
            <w:r w:rsidRPr="00D72B74">
              <w:rPr>
                <w:rFonts w:ascii="Arial" w:hAnsi="Arial" w:cs="Arial"/>
                <w:sz w:val="22"/>
                <w:szCs w:val="22"/>
              </w:rPr>
              <w:tab/>
              <w:t xml:space="preserve">5.1 </w:t>
            </w:r>
            <w:r w:rsidRPr="00D72B74">
              <w:rPr>
                <w:rFonts w:ascii="Arial" w:hAnsi="Arial" w:cs="Arial"/>
                <w:sz w:val="22"/>
                <w:szCs w:val="22"/>
              </w:rPr>
              <w:tab/>
              <w:t>Implementation of Regional Strategies</w:t>
            </w:r>
          </w:p>
        </w:tc>
        <w:tc>
          <w:tcPr>
            <w:tcW w:w="4180" w:type="dxa"/>
          </w:tcPr>
          <w:p w:rsidR="00D900F0" w:rsidRDefault="00456F19" w:rsidP="00456F19">
            <w:pPr>
              <w:spacing w:after="120"/>
              <w:rPr>
                <w:rFonts w:ascii="Arial" w:hAnsi="Arial" w:cs="Arial"/>
                <w:sz w:val="22"/>
                <w:szCs w:val="22"/>
              </w:rPr>
            </w:pPr>
            <w:r>
              <w:rPr>
                <w:rFonts w:ascii="Arial" w:hAnsi="Arial" w:cs="Arial"/>
                <w:sz w:val="22"/>
                <w:szCs w:val="22"/>
              </w:rPr>
              <w:t>Consistent – the proposal provides additional housing supply, housing choice and protection of environmental attributes.  Consistent with the vision and land use strategy for West Dapto as a key urban growth area, contained in the Illawarra Regional Strategy.</w:t>
            </w:r>
          </w:p>
          <w:p w:rsidR="00456F19" w:rsidRDefault="00456F19" w:rsidP="00456F19">
            <w:pPr>
              <w:spacing w:after="120"/>
              <w:rPr>
                <w:rFonts w:ascii="Arial" w:hAnsi="Arial" w:cs="Arial"/>
                <w:sz w:val="22"/>
                <w:szCs w:val="22"/>
              </w:rPr>
            </w:pPr>
            <w:r>
              <w:rPr>
                <w:rFonts w:ascii="Arial" w:hAnsi="Arial" w:cs="Arial"/>
                <w:sz w:val="22"/>
                <w:szCs w:val="22"/>
              </w:rPr>
              <w:t>The proposal facilitates a Neighbourhood Plan which is a pre-requisite to the lodgement of a development application for West Dapto.</w:t>
            </w:r>
          </w:p>
          <w:p w:rsidR="00456F19" w:rsidRPr="00D72B74" w:rsidRDefault="00456F19" w:rsidP="00456F19">
            <w:pPr>
              <w:spacing w:after="120"/>
              <w:rPr>
                <w:rFonts w:ascii="Arial" w:hAnsi="Arial" w:cs="Arial"/>
                <w:sz w:val="22"/>
                <w:szCs w:val="22"/>
              </w:rPr>
            </w:pPr>
          </w:p>
        </w:tc>
      </w:tr>
      <w:tr w:rsidR="00D900F0" w:rsidRPr="00D72B74" w:rsidTr="009E29C3">
        <w:trPr>
          <w:tblHeader/>
        </w:trPr>
        <w:tc>
          <w:tcPr>
            <w:tcW w:w="4820" w:type="dxa"/>
          </w:tcPr>
          <w:p w:rsidR="00D900F0" w:rsidRPr="00D72B74" w:rsidRDefault="00D900F0" w:rsidP="00D900F0">
            <w:pPr>
              <w:spacing w:after="120"/>
              <w:rPr>
                <w:rFonts w:ascii="Arial" w:hAnsi="Arial" w:cs="Arial"/>
                <w:sz w:val="22"/>
                <w:szCs w:val="22"/>
              </w:rPr>
            </w:pPr>
            <w:r w:rsidRPr="00D72B74">
              <w:rPr>
                <w:rFonts w:ascii="Arial" w:hAnsi="Arial" w:cs="Arial"/>
                <w:sz w:val="22"/>
                <w:szCs w:val="22"/>
              </w:rPr>
              <w:tab/>
              <w:t xml:space="preserve">5.2 </w:t>
            </w:r>
            <w:r w:rsidRPr="00D72B74">
              <w:rPr>
                <w:rFonts w:ascii="Arial" w:hAnsi="Arial" w:cs="Arial"/>
                <w:sz w:val="22"/>
                <w:szCs w:val="22"/>
              </w:rPr>
              <w:tab/>
              <w:t>Sydney Drinking Water Catchments</w:t>
            </w:r>
          </w:p>
        </w:tc>
        <w:tc>
          <w:tcPr>
            <w:tcW w:w="4180" w:type="dxa"/>
          </w:tcPr>
          <w:p w:rsidR="00D900F0" w:rsidRPr="00D72B74" w:rsidRDefault="00456F19" w:rsidP="00D900F0">
            <w:pPr>
              <w:spacing w:after="120"/>
              <w:rPr>
                <w:rFonts w:ascii="Arial" w:hAnsi="Arial" w:cs="Arial"/>
                <w:sz w:val="22"/>
                <w:szCs w:val="22"/>
              </w:rPr>
            </w:pPr>
            <w:r>
              <w:rPr>
                <w:rFonts w:ascii="Arial" w:hAnsi="Arial" w:cs="Arial"/>
                <w:sz w:val="22"/>
                <w:szCs w:val="22"/>
              </w:rPr>
              <w:t>N/A</w:t>
            </w:r>
          </w:p>
        </w:tc>
      </w:tr>
      <w:tr w:rsidR="00D900F0" w:rsidRPr="00D72B74" w:rsidTr="009E29C3">
        <w:trPr>
          <w:tblHeader/>
        </w:trPr>
        <w:tc>
          <w:tcPr>
            <w:tcW w:w="4820" w:type="dxa"/>
          </w:tcPr>
          <w:p w:rsidR="00D900F0" w:rsidRPr="00D72B74" w:rsidRDefault="00D900F0" w:rsidP="00D900F0">
            <w:pPr>
              <w:spacing w:after="120"/>
              <w:ind w:left="1440" w:hanging="720"/>
              <w:rPr>
                <w:rFonts w:ascii="Arial" w:hAnsi="Arial" w:cs="Arial"/>
                <w:sz w:val="22"/>
                <w:szCs w:val="22"/>
              </w:rPr>
            </w:pPr>
            <w:r w:rsidRPr="00D72B74">
              <w:rPr>
                <w:rFonts w:ascii="Arial" w:hAnsi="Arial" w:cs="Arial"/>
                <w:sz w:val="22"/>
                <w:szCs w:val="22"/>
              </w:rPr>
              <w:t xml:space="preserve">5.3 </w:t>
            </w:r>
            <w:r w:rsidRPr="00D72B74">
              <w:rPr>
                <w:rFonts w:ascii="Arial" w:hAnsi="Arial" w:cs="Arial"/>
                <w:sz w:val="22"/>
                <w:szCs w:val="22"/>
              </w:rPr>
              <w:tab/>
              <w:t>Farmland of State and Regional Significance on the NSW Far North Coast</w:t>
            </w:r>
          </w:p>
        </w:tc>
        <w:tc>
          <w:tcPr>
            <w:tcW w:w="4180" w:type="dxa"/>
          </w:tcPr>
          <w:p w:rsidR="00D900F0" w:rsidRPr="00D72B74" w:rsidRDefault="00D900F0" w:rsidP="00D900F0">
            <w:pPr>
              <w:spacing w:after="120"/>
              <w:rPr>
                <w:rFonts w:ascii="Arial" w:hAnsi="Arial" w:cs="Arial"/>
                <w:sz w:val="22"/>
                <w:szCs w:val="22"/>
              </w:rPr>
            </w:pPr>
            <w:r w:rsidRPr="00D72B74">
              <w:rPr>
                <w:rFonts w:ascii="Arial" w:hAnsi="Arial" w:cs="Arial"/>
                <w:sz w:val="22"/>
                <w:szCs w:val="22"/>
              </w:rPr>
              <w:t>Not applicable to Wollongong</w:t>
            </w:r>
          </w:p>
        </w:tc>
      </w:tr>
      <w:tr w:rsidR="00D900F0" w:rsidRPr="00D72B74" w:rsidTr="009E29C3">
        <w:trPr>
          <w:tblHeader/>
        </w:trPr>
        <w:tc>
          <w:tcPr>
            <w:tcW w:w="4820" w:type="dxa"/>
          </w:tcPr>
          <w:p w:rsidR="00D900F0" w:rsidRPr="00D72B74" w:rsidRDefault="00D900F0" w:rsidP="00D900F0">
            <w:pPr>
              <w:spacing w:after="120"/>
              <w:ind w:left="1440" w:hanging="1440"/>
              <w:rPr>
                <w:rFonts w:ascii="Arial" w:hAnsi="Arial" w:cs="Arial"/>
                <w:sz w:val="22"/>
                <w:szCs w:val="22"/>
              </w:rPr>
            </w:pPr>
            <w:r w:rsidRPr="00D72B74">
              <w:rPr>
                <w:rFonts w:ascii="Arial" w:hAnsi="Arial" w:cs="Arial"/>
                <w:sz w:val="22"/>
                <w:szCs w:val="22"/>
              </w:rPr>
              <w:tab/>
              <w:t>5.4</w:t>
            </w:r>
            <w:r w:rsidRPr="00D72B74">
              <w:rPr>
                <w:rFonts w:ascii="Arial" w:hAnsi="Arial" w:cs="Arial"/>
                <w:sz w:val="22"/>
                <w:szCs w:val="22"/>
              </w:rPr>
              <w:tab/>
              <w:t>Commercial and Retail Development along the Pacific Highway, North Coast</w:t>
            </w:r>
          </w:p>
        </w:tc>
        <w:tc>
          <w:tcPr>
            <w:tcW w:w="4180" w:type="dxa"/>
          </w:tcPr>
          <w:p w:rsidR="00D900F0" w:rsidRPr="00D72B74" w:rsidRDefault="00D900F0" w:rsidP="00D900F0">
            <w:pPr>
              <w:spacing w:after="120"/>
              <w:rPr>
                <w:rFonts w:ascii="Arial" w:hAnsi="Arial" w:cs="Arial"/>
                <w:sz w:val="22"/>
                <w:szCs w:val="22"/>
              </w:rPr>
            </w:pPr>
            <w:r w:rsidRPr="00D72B74">
              <w:rPr>
                <w:rFonts w:ascii="Arial" w:hAnsi="Arial" w:cs="Arial"/>
                <w:sz w:val="22"/>
                <w:szCs w:val="22"/>
              </w:rPr>
              <w:t>Not applicable to Wollongong</w:t>
            </w:r>
          </w:p>
        </w:tc>
      </w:tr>
      <w:tr w:rsidR="00D900F0" w:rsidRPr="00D72B74" w:rsidTr="009E29C3">
        <w:trPr>
          <w:tblHeader/>
        </w:trPr>
        <w:tc>
          <w:tcPr>
            <w:tcW w:w="4820" w:type="dxa"/>
          </w:tcPr>
          <w:p w:rsidR="00D900F0" w:rsidRPr="00D72B74" w:rsidRDefault="00D900F0" w:rsidP="00D900F0">
            <w:pPr>
              <w:spacing w:after="120"/>
              <w:ind w:left="1440" w:hanging="720"/>
              <w:rPr>
                <w:rFonts w:ascii="Arial" w:hAnsi="Arial" w:cs="Arial"/>
                <w:sz w:val="22"/>
                <w:szCs w:val="22"/>
              </w:rPr>
            </w:pPr>
            <w:r w:rsidRPr="00D72B74">
              <w:rPr>
                <w:rFonts w:ascii="Arial" w:hAnsi="Arial" w:cs="Arial"/>
                <w:sz w:val="22"/>
                <w:szCs w:val="22"/>
              </w:rPr>
              <w:t xml:space="preserve">5.5 </w:t>
            </w:r>
            <w:r w:rsidRPr="00D72B74">
              <w:rPr>
                <w:rFonts w:ascii="Arial" w:hAnsi="Arial" w:cs="Arial"/>
                <w:sz w:val="22"/>
                <w:szCs w:val="22"/>
              </w:rPr>
              <w:tab/>
              <w:t>Development in the vicinity of Ellalong, Paxton and Millfield (Cessnock LGA)</w:t>
            </w:r>
          </w:p>
        </w:tc>
        <w:tc>
          <w:tcPr>
            <w:tcW w:w="4180" w:type="dxa"/>
          </w:tcPr>
          <w:p w:rsidR="00D900F0" w:rsidRPr="00D72B74" w:rsidRDefault="00D900F0" w:rsidP="00D900F0">
            <w:pPr>
              <w:spacing w:after="120"/>
              <w:rPr>
                <w:rFonts w:ascii="Arial" w:hAnsi="Arial" w:cs="Arial"/>
                <w:sz w:val="22"/>
                <w:szCs w:val="22"/>
              </w:rPr>
            </w:pPr>
            <w:r w:rsidRPr="00D72B74">
              <w:rPr>
                <w:rFonts w:ascii="Arial" w:hAnsi="Arial" w:cs="Arial"/>
                <w:sz w:val="22"/>
                <w:szCs w:val="22"/>
              </w:rPr>
              <w:t>Not applicable to Wollongong</w:t>
            </w:r>
          </w:p>
        </w:tc>
      </w:tr>
      <w:tr w:rsidR="00D900F0" w:rsidRPr="00D72B74" w:rsidTr="009E29C3">
        <w:trPr>
          <w:tblHeader/>
        </w:trPr>
        <w:tc>
          <w:tcPr>
            <w:tcW w:w="4820" w:type="dxa"/>
          </w:tcPr>
          <w:p w:rsidR="00D900F0" w:rsidRPr="00D72B74" w:rsidRDefault="00D900F0" w:rsidP="00D900F0">
            <w:pPr>
              <w:spacing w:after="120"/>
              <w:rPr>
                <w:rFonts w:ascii="Arial" w:hAnsi="Arial" w:cs="Arial"/>
                <w:sz w:val="22"/>
                <w:szCs w:val="22"/>
              </w:rPr>
            </w:pPr>
            <w:r w:rsidRPr="00D72B74">
              <w:rPr>
                <w:rFonts w:ascii="Arial" w:hAnsi="Arial" w:cs="Arial"/>
                <w:sz w:val="22"/>
                <w:szCs w:val="22"/>
              </w:rPr>
              <w:tab/>
              <w:t>5.8</w:t>
            </w:r>
            <w:r w:rsidRPr="00D72B74">
              <w:rPr>
                <w:rFonts w:ascii="Arial" w:hAnsi="Arial" w:cs="Arial"/>
                <w:sz w:val="22"/>
                <w:szCs w:val="22"/>
              </w:rPr>
              <w:tab/>
              <w:t>Second Sydney Airport: Badgerys Creek</w:t>
            </w:r>
          </w:p>
        </w:tc>
        <w:tc>
          <w:tcPr>
            <w:tcW w:w="4180" w:type="dxa"/>
          </w:tcPr>
          <w:p w:rsidR="00D900F0" w:rsidRPr="00D72B74" w:rsidRDefault="00D900F0" w:rsidP="00D900F0">
            <w:pPr>
              <w:spacing w:after="120"/>
              <w:rPr>
                <w:rFonts w:ascii="Arial" w:hAnsi="Arial" w:cs="Arial"/>
                <w:sz w:val="22"/>
                <w:szCs w:val="22"/>
              </w:rPr>
            </w:pPr>
            <w:r w:rsidRPr="00D72B74">
              <w:rPr>
                <w:rFonts w:ascii="Arial" w:hAnsi="Arial" w:cs="Arial"/>
                <w:sz w:val="22"/>
                <w:szCs w:val="22"/>
              </w:rPr>
              <w:t>Not applicable to Wollongong</w:t>
            </w:r>
          </w:p>
        </w:tc>
      </w:tr>
      <w:tr w:rsidR="00D900F0" w:rsidRPr="00D72B74" w:rsidTr="009E29C3">
        <w:trPr>
          <w:tblHeader/>
        </w:trPr>
        <w:tc>
          <w:tcPr>
            <w:tcW w:w="4820" w:type="dxa"/>
          </w:tcPr>
          <w:p w:rsidR="00D900F0" w:rsidRPr="00D72B74" w:rsidRDefault="00D900F0" w:rsidP="00D900F0">
            <w:pPr>
              <w:numPr>
                <w:ilvl w:val="0"/>
                <w:numId w:val="7"/>
              </w:numPr>
              <w:tabs>
                <w:tab w:val="left" w:pos="720"/>
                <w:tab w:val="left" w:pos="1440"/>
                <w:tab w:val="left" w:pos="2160"/>
              </w:tabs>
              <w:overflowPunct w:val="0"/>
              <w:autoSpaceDE w:val="0"/>
              <w:autoSpaceDN w:val="0"/>
              <w:adjustRightInd w:val="0"/>
              <w:spacing w:after="120"/>
              <w:textAlignment w:val="baseline"/>
              <w:rPr>
                <w:rFonts w:ascii="Arial" w:hAnsi="Arial" w:cs="Arial"/>
                <w:b/>
                <w:sz w:val="22"/>
                <w:szCs w:val="22"/>
              </w:rPr>
            </w:pPr>
            <w:r w:rsidRPr="00D72B74">
              <w:rPr>
                <w:rFonts w:ascii="Arial" w:hAnsi="Arial" w:cs="Arial"/>
                <w:b/>
                <w:sz w:val="22"/>
                <w:szCs w:val="22"/>
              </w:rPr>
              <w:t>Local Plan Making</w:t>
            </w:r>
          </w:p>
        </w:tc>
        <w:tc>
          <w:tcPr>
            <w:tcW w:w="4180" w:type="dxa"/>
          </w:tcPr>
          <w:p w:rsidR="00D900F0" w:rsidRPr="00D72B74" w:rsidRDefault="00D900F0" w:rsidP="00D900F0">
            <w:pPr>
              <w:spacing w:after="120"/>
              <w:rPr>
                <w:rFonts w:ascii="Arial" w:hAnsi="Arial" w:cs="Arial"/>
                <w:b/>
                <w:sz w:val="22"/>
                <w:szCs w:val="22"/>
              </w:rPr>
            </w:pPr>
          </w:p>
        </w:tc>
      </w:tr>
      <w:tr w:rsidR="00D900F0" w:rsidRPr="00D72B74" w:rsidTr="009E29C3">
        <w:trPr>
          <w:tblHeader/>
        </w:trPr>
        <w:tc>
          <w:tcPr>
            <w:tcW w:w="4820" w:type="dxa"/>
          </w:tcPr>
          <w:p w:rsidR="00D900F0" w:rsidRPr="00D72B74" w:rsidRDefault="00D900F0" w:rsidP="00D900F0">
            <w:pPr>
              <w:spacing w:after="120"/>
              <w:rPr>
                <w:rFonts w:ascii="Arial" w:hAnsi="Arial" w:cs="Arial"/>
                <w:sz w:val="22"/>
                <w:szCs w:val="22"/>
              </w:rPr>
            </w:pPr>
            <w:r w:rsidRPr="00D72B74">
              <w:rPr>
                <w:rFonts w:ascii="Arial" w:hAnsi="Arial" w:cs="Arial"/>
                <w:sz w:val="22"/>
                <w:szCs w:val="22"/>
              </w:rPr>
              <w:tab/>
              <w:t>6.1</w:t>
            </w:r>
            <w:r w:rsidRPr="00D72B74">
              <w:rPr>
                <w:rFonts w:ascii="Arial" w:hAnsi="Arial" w:cs="Arial"/>
                <w:sz w:val="22"/>
                <w:szCs w:val="22"/>
              </w:rPr>
              <w:tab/>
              <w:t>Approval and Referral Requirements</w:t>
            </w:r>
          </w:p>
        </w:tc>
        <w:tc>
          <w:tcPr>
            <w:tcW w:w="4180" w:type="dxa"/>
          </w:tcPr>
          <w:p w:rsidR="00D900F0" w:rsidRPr="00D72B74" w:rsidRDefault="00456F19" w:rsidP="00D900F0">
            <w:pPr>
              <w:spacing w:after="120"/>
              <w:rPr>
                <w:rFonts w:ascii="Arial" w:hAnsi="Arial" w:cs="Arial"/>
                <w:sz w:val="22"/>
                <w:szCs w:val="22"/>
              </w:rPr>
            </w:pPr>
            <w:r>
              <w:rPr>
                <w:rFonts w:ascii="Arial" w:hAnsi="Arial" w:cs="Arial"/>
                <w:sz w:val="22"/>
                <w:szCs w:val="22"/>
              </w:rPr>
              <w:t>N/A</w:t>
            </w:r>
          </w:p>
        </w:tc>
      </w:tr>
      <w:tr w:rsidR="00D900F0" w:rsidRPr="00D72B74" w:rsidTr="009E29C3">
        <w:trPr>
          <w:tblHeader/>
        </w:trPr>
        <w:tc>
          <w:tcPr>
            <w:tcW w:w="4820" w:type="dxa"/>
          </w:tcPr>
          <w:p w:rsidR="00D900F0" w:rsidRPr="00D72B74" w:rsidRDefault="00D900F0" w:rsidP="00D900F0">
            <w:pPr>
              <w:spacing w:after="120"/>
              <w:rPr>
                <w:rFonts w:ascii="Arial" w:hAnsi="Arial" w:cs="Arial"/>
                <w:sz w:val="22"/>
                <w:szCs w:val="22"/>
              </w:rPr>
            </w:pPr>
            <w:r w:rsidRPr="00D72B74">
              <w:rPr>
                <w:rFonts w:ascii="Arial" w:hAnsi="Arial" w:cs="Arial"/>
                <w:sz w:val="22"/>
                <w:szCs w:val="22"/>
              </w:rPr>
              <w:tab/>
              <w:t>6.2</w:t>
            </w:r>
            <w:r w:rsidRPr="00D72B74">
              <w:rPr>
                <w:rFonts w:ascii="Arial" w:hAnsi="Arial" w:cs="Arial"/>
                <w:sz w:val="22"/>
                <w:szCs w:val="22"/>
              </w:rPr>
              <w:tab/>
              <w:t>Reserving Land for Public Purposes</w:t>
            </w:r>
          </w:p>
        </w:tc>
        <w:tc>
          <w:tcPr>
            <w:tcW w:w="4180" w:type="dxa"/>
          </w:tcPr>
          <w:p w:rsidR="00D900F0" w:rsidRPr="00D72B74" w:rsidRDefault="00456F19" w:rsidP="00D900F0">
            <w:pPr>
              <w:rPr>
                <w:rFonts w:ascii="Arial" w:hAnsi="Arial" w:cs="Arial"/>
                <w:sz w:val="22"/>
                <w:szCs w:val="22"/>
              </w:rPr>
            </w:pPr>
            <w:r>
              <w:rPr>
                <w:rFonts w:ascii="Arial" w:hAnsi="Arial" w:cs="Arial"/>
                <w:sz w:val="22"/>
                <w:szCs w:val="22"/>
              </w:rPr>
              <w:t>N/A</w:t>
            </w:r>
          </w:p>
        </w:tc>
      </w:tr>
      <w:tr w:rsidR="00D900F0" w:rsidRPr="00D72B74" w:rsidTr="009E29C3">
        <w:trPr>
          <w:tblHeader/>
        </w:trPr>
        <w:tc>
          <w:tcPr>
            <w:tcW w:w="4820" w:type="dxa"/>
          </w:tcPr>
          <w:p w:rsidR="00D900F0" w:rsidRPr="00D72B74" w:rsidRDefault="00D900F0" w:rsidP="00D900F0">
            <w:pPr>
              <w:spacing w:after="120"/>
              <w:rPr>
                <w:rFonts w:ascii="Arial" w:hAnsi="Arial" w:cs="Arial"/>
                <w:sz w:val="22"/>
                <w:szCs w:val="22"/>
              </w:rPr>
            </w:pPr>
            <w:bookmarkStart w:id="1" w:name="OLE_LINK3"/>
            <w:bookmarkStart w:id="2" w:name="OLE_LINK4"/>
            <w:r w:rsidRPr="00D72B74">
              <w:rPr>
                <w:rFonts w:ascii="Arial" w:hAnsi="Arial" w:cs="Arial"/>
                <w:sz w:val="22"/>
                <w:szCs w:val="22"/>
              </w:rPr>
              <w:tab/>
              <w:t>6.3</w:t>
            </w:r>
            <w:r w:rsidRPr="00D72B74">
              <w:rPr>
                <w:rFonts w:ascii="Arial" w:hAnsi="Arial" w:cs="Arial"/>
                <w:sz w:val="22"/>
                <w:szCs w:val="22"/>
              </w:rPr>
              <w:tab/>
              <w:t>Site Specific Provisions</w:t>
            </w:r>
          </w:p>
        </w:tc>
        <w:tc>
          <w:tcPr>
            <w:tcW w:w="4180" w:type="dxa"/>
          </w:tcPr>
          <w:p w:rsidR="00D900F0" w:rsidRPr="00D72B74" w:rsidRDefault="00456F19" w:rsidP="00D900F0">
            <w:pPr>
              <w:rPr>
                <w:rFonts w:ascii="Arial" w:hAnsi="Arial" w:cs="Arial"/>
                <w:sz w:val="22"/>
                <w:szCs w:val="22"/>
              </w:rPr>
            </w:pPr>
            <w:r>
              <w:rPr>
                <w:rFonts w:ascii="Arial" w:hAnsi="Arial" w:cs="Arial"/>
                <w:sz w:val="22"/>
                <w:szCs w:val="22"/>
              </w:rPr>
              <w:t>N/A</w:t>
            </w:r>
          </w:p>
        </w:tc>
      </w:tr>
      <w:bookmarkEnd w:id="1"/>
      <w:bookmarkEnd w:id="2"/>
      <w:tr w:rsidR="00D900F0" w:rsidRPr="00D72B74" w:rsidTr="009E29C3">
        <w:trPr>
          <w:tblHeader/>
        </w:trPr>
        <w:tc>
          <w:tcPr>
            <w:tcW w:w="4820" w:type="dxa"/>
          </w:tcPr>
          <w:p w:rsidR="00D900F0" w:rsidRPr="00D72B74" w:rsidRDefault="00D900F0" w:rsidP="00D900F0">
            <w:pPr>
              <w:numPr>
                <w:ilvl w:val="0"/>
                <w:numId w:val="7"/>
              </w:numPr>
              <w:tabs>
                <w:tab w:val="left" w:pos="720"/>
                <w:tab w:val="left" w:pos="1440"/>
                <w:tab w:val="left" w:pos="2160"/>
              </w:tabs>
              <w:overflowPunct w:val="0"/>
              <w:autoSpaceDE w:val="0"/>
              <w:autoSpaceDN w:val="0"/>
              <w:adjustRightInd w:val="0"/>
              <w:spacing w:after="120"/>
              <w:textAlignment w:val="baseline"/>
              <w:rPr>
                <w:rFonts w:ascii="Arial" w:hAnsi="Arial" w:cs="Arial"/>
                <w:b/>
                <w:sz w:val="22"/>
                <w:szCs w:val="22"/>
              </w:rPr>
            </w:pPr>
            <w:r w:rsidRPr="00D72B74">
              <w:rPr>
                <w:rFonts w:ascii="Arial" w:hAnsi="Arial" w:cs="Arial"/>
                <w:b/>
                <w:sz w:val="22"/>
                <w:szCs w:val="22"/>
              </w:rPr>
              <w:t>Metropolitan Planning</w:t>
            </w:r>
          </w:p>
        </w:tc>
        <w:tc>
          <w:tcPr>
            <w:tcW w:w="4180" w:type="dxa"/>
          </w:tcPr>
          <w:p w:rsidR="00D900F0" w:rsidRPr="00D72B74" w:rsidRDefault="00D900F0" w:rsidP="00D900F0">
            <w:pPr>
              <w:rPr>
                <w:rFonts w:ascii="Arial" w:hAnsi="Arial" w:cs="Arial"/>
                <w:sz w:val="22"/>
                <w:szCs w:val="22"/>
              </w:rPr>
            </w:pPr>
          </w:p>
        </w:tc>
      </w:tr>
      <w:tr w:rsidR="00D900F0" w:rsidRPr="00D72B74" w:rsidTr="009E29C3">
        <w:trPr>
          <w:tblHeader/>
        </w:trPr>
        <w:tc>
          <w:tcPr>
            <w:tcW w:w="4820" w:type="dxa"/>
          </w:tcPr>
          <w:p w:rsidR="00D900F0" w:rsidRPr="00D72B74" w:rsidRDefault="00D900F0" w:rsidP="00D900F0">
            <w:pPr>
              <w:tabs>
                <w:tab w:val="num" w:pos="34"/>
                <w:tab w:val="left" w:pos="743"/>
                <w:tab w:val="left" w:pos="1452"/>
              </w:tabs>
              <w:overflowPunct w:val="0"/>
              <w:autoSpaceDE w:val="0"/>
              <w:autoSpaceDN w:val="0"/>
              <w:adjustRightInd w:val="0"/>
              <w:spacing w:after="120"/>
              <w:ind w:left="720"/>
              <w:textAlignment w:val="baseline"/>
              <w:rPr>
                <w:rFonts w:ascii="Arial" w:hAnsi="Arial" w:cs="Arial"/>
                <w:sz w:val="22"/>
                <w:szCs w:val="22"/>
              </w:rPr>
            </w:pPr>
            <w:r w:rsidRPr="00D72B74">
              <w:rPr>
                <w:rFonts w:ascii="Arial" w:hAnsi="Arial" w:cs="Arial"/>
                <w:b/>
                <w:sz w:val="22"/>
                <w:szCs w:val="22"/>
              </w:rPr>
              <w:tab/>
            </w:r>
            <w:r w:rsidRPr="00D72B74">
              <w:rPr>
                <w:rFonts w:ascii="Arial" w:hAnsi="Arial" w:cs="Arial"/>
                <w:sz w:val="22"/>
                <w:szCs w:val="22"/>
              </w:rPr>
              <w:t>7.1</w:t>
            </w:r>
            <w:r w:rsidRPr="00D72B74">
              <w:rPr>
                <w:rFonts w:ascii="Arial" w:hAnsi="Arial" w:cs="Arial"/>
                <w:sz w:val="22"/>
                <w:szCs w:val="22"/>
              </w:rPr>
              <w:tab/>
              <w:t>Implementation of the Metropolitan Plan for Sydney 2036</w:t>
            </w:r>
          </w:p>
        </w:tc>
        <w:tc>
          <w:tcPr>
            <w:tcW w:w="4180" w:type="dxa"/>
          </w:tcPr>
          <w:p w:rsidR="00D900F0" w:rsidRPr="00D72B74" w:rsidRDefault="00D900F0" w:rsidP="00D900F0">
            <w:pPr>
              <w:rPr>
                <w:rFonts w:ascii="Arial" w:hAnsi="Arial" w:cs="Arial"/>
                <w:sz w:val="22"/>
                <w:szCs w:val="22"/>
              </w:rPr>
            </w:pPr>
            <w:r w:rsidRPr="00D72B74">
              <w:rPr>
                <w:rFonts w:ascii="Arial" w:hAnsi="Arial" w:cs="Arial"/>
                <w:sz w:val="22"/>
                <w:szCs w:val="22"/>
              </w:rPr>
              <w:t>Not applicable</w:t>
            </w:r>
          </w:p>
        </w:tc>
      </w:tr>
    </w:tbl>
    <w:p w:rsidR="00D900F0" w:rsidRPr="00D72B74" w:rsidRDefault="00D900F0" w:rsidP="00D900F0">
      <w:pPr>
        <w:rPr>
          <w:sz w:val="22"/>
          <w:szCs w:val="22"/>
        </w:rPr>
      </w:pPr>
    </w:p>
    <w:p w:rsidR="00674E09" w:rsidRPr="00D72B74" w:rsidRDefault="00674E09">
      <w:pPr>
        <w:jc w:val="left"/>
        <w:rPr>
          <w:sz w:val="22"/>
          <w:szCs w:val="22"/>
        </w:rPr>
      </w:pPr>
    </w:p>
    <w:sectPr w:rsidR="00674E09" w:rsidRPr="00D72B74">
      <w:footerReference w:type="even" r:id="rId12"/>
      <w:footerReference w:type="default" r:id="rId13"/>
      <w:pgSz w:w="11906" w:h="16838" w:code="9"/>
      <w:pgMar w:top="1440" w:right="1440" w:bottom="144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54C49" w:rsidRDefault="00854C49">
      <w:r>
        <w:separator/>
      </w:r>
    </w:p>
  </w:endnote>
  <w:endnote w:type="continuationSeparator" w:id="0">
    <w:p w:rsidR="00854C49" w:rsidRDefault="00854C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Univers Condensed">
    <w:altName w:val="Arial Narrow"/>
    <w:charset w:val="00"/>
    <w:family w:val="swiss"/>
    <w:pitch w:val="variable"/>
    <w:sig w:usb0="00000001" w:usb1="00000000" w:usb2="00000000" w:usb3="00000000" w:csb0="00000093"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17DA" w:rsidRDefault="004517DA" w:rsidP="00D900F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4517DA" w:rsidRDefault="004517DA" w:rsidP="00D900F0">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17DA" w:rsidRDefault="004517DA" w:rsidP="00D900F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094998">
      <w:rPr>
        <w:rStyle w:val="PageNumber"/>
        <w:noProof/>
      </w:rPr>
      <w:t>10</w:t>
    </w:r>
    <w:r>
      <w:rPr>
        <w:rStyle w:val="PageNumber"/>
      </w:rPr>
      <w:fldChar w:fldCharType="end"/>
    </w:r>
  </w:p>
  <w:p w:rsidR="004517DA" w:rsidRDefault="004517DA" w:rsidP="00D900F0">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54C49" w:rsidRDefault="00854C49">
      <w:r>
        <w:separator/>
      </w:r>
    </w:p>
  </w:footnote>
  <w:footnote w:type="continuationSeparator" w:id="0">
    <w:p w:rsidR="00854C49" w:rsidRDefault="00854C4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D"/>
    <w:multiLevelType w:val="singleLevel"/>
    <w:tmpl w:val="A622EA48"/>
    <w:lvl w:ilvl="0">
      <w:start w:val="1"/>
      <w:numFmt w:val="decimal"/>
      <w:lvlText w:val="%1."/>
      <w:lvlJc w:val="left"/>
      <w:pPr>
        <w:tabs>
          <w:tab w:val="num" w:pos="1209"/>
        </w:tabs>
        <w:ind w:left="1209" w:hanging="360"/>
      </w:pPr>
    </w:lvl>
  </w:abstractNum>
  <w:abstractNum w:abstractNumId="1">
    <w:nsid w:val="FFFFFF7E"/>
    <w:multiLevelType w:val="singleLevel"/>
    <w:tmpl w:val="65A6EEA6"/>
    <w:lvl w:ilvl="0">
      <w:start w:val="1"/>
      <w:numFmt w:val="decimal"/>
      <w:lvlText w:val="%1."/>
      <w:lvlJc w:val="left"/>
      <w:pPr>
        <w:tabs>
          <w:tab w:val="num" w:pos="926"/>
        </w:tabs>
        <w:ind w:left="926" w:hanging="360"/>
      </w:pPr>
    </w:lvl>
  </w:abstractNum>
  <w:abstractNum w:abstractNumId="2">
    <w:nsid w:val="FFFFFF80"/>
    <w:multiLevelType w:val="singleLevel"/>
    <w:tmpl w:val="5B7C1D20"/>
    <w:lvl w:ilvl="0">
      <w:start w:val="1"/>
      <w:numFmt w:val="bullet"/>
      <w:lvlText w:val=""/>
      <w:lvlJc w:val="left"/>
      <w:pPr>
        <w:tabs>
          <w:tab w:val="num" w:pos="1492"/>
        </w:tabs>
        <w:ind w:left="1492" w:hanging="360"/>
      </w:pPr>
      <w:rPr>
        <w:rFonts w:ascii="Symbol" w:hAnsi="Symbol" w:hint="default"/>
      </w:rPr>
    </w:lvl>
  </w:abstractNum>
  <w:abstractNum w:abstractNumId="3">
    <w:nsid w:val="FFFFFF81"/>
    <w:multiLevelType w:val="singleLevel"/>
    <w:tmpl w:val="5D227802"/>
    <w:lvl w:ilvl="0">
      <w:start w:val="1"/>
      <w:numFmt w:val="bullet"/>
      <w:lvlText w:val=""/>
      <w:lvlJc w:val="left"/>
      <w:pPr>
        <w:tabs>
          <w:tab w:val="num" w:pos="1209"/>
        </w:tabs>
        <w:ind w:left="1209" w:hanging="360"/>
      </w:pPr>
      <w:rPr>
        <w:rFonts w:ascii="Symbol" w:hAnsi="Symbol" w:hint="default"/>
      </w:rPr>
    </w:lvl>
  </w:abstractNum>
  <w:abstractNum w:abstractNumId="4">
    <w:nsid w:val="FFFFFF88"/>
    <w:multiLevelType w:val="singleLevel"/>
    <w:tmpl w:val="12221FCE"/>
    <w:lvl w:ilvl="0">
      <w:start w:val="1"/>
      <w:numFmt w:val="decimal"/>
      <w:lvlText w:val="%1."/>
      <w:lvlJc w:val="left"/>
      <w:pPr>
        <w:tabs>
          <w:tab w:val="num" w:pos="360"/>
        </w:tabs>
        <w:ind w:left="360" w:hanging="360"/>
      </w:pPr>
    </w:lvl>
  </w:abstractNum>
  <w:abstractNum w:abstractNumId="5">
    <w:nsid w:val="04584D83"/>
    <w:multiLevelType w:val="hybridMultilevel"/>
    <w:tmpl w:val="A46AE6E8"/>
    <w:lvl w:ilvl="0" w:tplc="0C090003">
      <w:start w:val="1"/>
      <w:numFmt w:val="bullet"/>
      <w:lvlText w:val="o"/>
      <w:lvlJc w:val="left"/>
      <w:pPr>
        <w:tabs>
          <w:tab w:val="num" w:pos="720"/>
        </w:tabs>
        <w:ind w:left="720" w:hanging="360"/>
      </w:pPr>
      <w:rPr>
        <w:rFonts w:ascii="Courier New" w:hAnsi="Courier New" w:cs="Courier New"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start w:val="1"/>
      <w:numFmt w:val="bullet"/>
      <w:lvlText w:val="o"/>
      <w:lvlJc w:val="left"/>
      <w:pPr>
        <w:tabs>
          <w:tab w:val="num" w:pos="3600"/>
        </w:tabs>
        <w:ind w:left="3600" w:hanging="360"/>
      </w:pPr>
      <w:rPr>
        <w:rFonts w:ascii="Courier New" w:hAnsi="Courier New" w:cs="Courier New" w:hint="default"/>
      </w:rPr>
    </w:lvl>
    <w:lvl w:ilvl="5" w:tplc="0C090005">
      <w:start w:val="1"/>
      <w:numFmt w:val="bullet"/>
      <w:lvlText w:val=""/>
      <w:lvlJc w:val="left"/>
      <w:pPr>
        <w:tabs>
          <w:tab w:val="num" w:pos="4320"/>
        </w:tabs>
        <w:ind w:left="4320" w:hanging="360"/>
      </w:pPr>
      <w:rPr>
        <w:rFonts w:ascii="Wingdings" w:hAnsi="Wingdings" w:hint="default"/>
      </w:rPr>
    </w:lvl>
    <w:lvl w:ilvl="6" w:tplc="0C090001">
      <w:start w:val="1"/>
      <w:numFmt w:val="bullet"/>
      <w:lvlText w:val=""/>
      <w:lvlJc w:val="left"/>
      <w:pPr>
        <w:tabs>
          <w:tab w:val="num" w:pos="5040"/>
        </w:tabs>
        <w:ind w:left="5040" w:hanging="360"/>
      </w:pPr>
      <w:rPr>
        <w:rFonts w:ascii="Symbol" w:hAnsi="Symbol" w:hint="default"/>
      </w:rPr>
    </w:lvl>
    <w:lvl w:ilvl="7" w:tplc="0C090003">
      <w:start w:val="1"/>
      <w:numFmt w:val="bullet"/>
      <w:lvlText w:val="o"/>
      <w:lvlJc w:val="left"/>
      <w:pPr>
        <w:tabs>
          <w:tab w:val="num" w:pos="5760"/>
        </w:tabs>
        <w:ind w:left="5760" w:hanging="360"/>
      </w:pPr>
      <w:rPr>
        <w:rFonts w:ascii="Courier New" w:hAnsi="Courier New" w:cs="Courier New" w:hint="default"/>
      </w:rPr>
    </w:lvl>
    <w:lvl w:ilvl="8" w:tplc="0C090005">
      <w:start w:val="1"/>
      <w:numFmt w:val="bullet"/>
      <w:lvlText w:val=""/>
      <w:lvlJc w:val="left"/>
      <w:pPr>
        <w:tabs>
          <w:tab w:val="num" w:pos="6480"/>
        </w:tabs>
        <w:ind w:left="6480" w:hanging="360"/>
      </w:pPr>
      <w:rPr>
        <w:rFonts w:ascii="Wingdings" w:hAnsi="Wingdings" w:hint="default"/>
      </w:rPr>
    </w:lvl>
  </w:abstractNum>
  <w:abstractNum w:abstractNumId="6">
    <w:nsid w:val="24B20582"/>
    <w:multiLevelType w:val="hybridMultilevel"/>
    <w:tmpl w:val="E64690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2B1C7A9E"/>
    <w:multiLevelType w:val="hybridMultilevel"/>
    <w:tmpl w:val="07CECA3A"/>
    <w:lvl w:ilvl="0" w:tplc="3CD047DA">
      <w:start w:val="1"/>
      <w:numFmt w:val="bullet"/>
      <w:lvlText w:val=""/>
      <w:lvlJc w:val="left"/>
      <w:pPr>
        <w:tabs>
          <w:tab w:val="num" w:pos="720"/>
        </w:tabs>
        <w:ind w:left="720" w:hanging="72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8">
    <w:nsid w:val="42382AC0"/>
    <w:multiLevelType w:val="hybridMultilevel"/>
    <w:tmpl w:val="010EE9C6"/>
    <w:lvl w:ilvl="0" w:tplc="0C09000F">
      <w:start w:val="1"/>
      <w:numFmt w:val="decimal"/>
      <w:lvlText w:val="%1."/>
      <w:lvlJc w:val="left"/>
      <w:pPr>
        <w:tabs>
          <w:tab w:val="num" w:pos="360"/>
        </w:tabs>
        <w:ind w:left="360" w:hanging="360"/>
      </w:pPr>
      <w:rPr>
        <w:rFonts w:hint="default"/>
      </w:rPr>
    </w:lvl>
    <w:lvl w:ilvl="1" w:tplc="0C090019" w:tentative="1">
      <w:start w:val="1"/>
      <w:numFmt w:val="lowerLetter"/>
      <w:lvlText w:val="%2."/>
      <w:lvlJc w:val="left"/>
      <w:pPr>
        <w:tabs>
          <w:tab w:val="num" w:pos="360"/>
        </w:tabs>
        <w:ind w:left="360" w:hanging="360"/>
      </w:pPr>
    </w:lvl>
    <w:lvl w:ilvl="2" w:tplc="0C09001B" w:tentative="1">
      <w:start w:val="1"/>
      <w:numFmt w:val="lowerRoman"/>
      <w:lvlText w:val="%3."/>
      <w:lvlJc w:val="right"/>
      <w:pPr>
        <w:tabs>
          <w:tab w:val="num" w:pos="1080"/>
        </w:tabs>
        <w:ind w:left="1080" w:hanging="180"/>
      </w:pPr>
    </w:lvl>
    <w:lvl w:ilvl="3" w:tplc="0C09000F" w:tentative="1">
      <w:start w:val="1"/>
      <w:numFmt w:val="decimal"/>
      <w:lvlText w:val="%4."/>
      <w:lvlJc w:val="left"/>
      <w:pPr>
        <w:tabs>
          <w:tab w:val="num" w:pos="1800"/>
        </w:tabs>
        <w:ind w:left="1800" w:hanging="360"/>
      </w:pPr>
    </w:lvl>
    <w:lvl w:ilvl="4" w:tplc="0C090019" w:tentative="1">
      <w:start w:val="1"/>
      <w:numFmt w:val="lowerLetter"/>
      <w:lvlText w:val="%5."/>
      <w:lvlJc w:val="left"/>
      <w:pPr>
        <w:tabs>
          <w:tab w:val="num" w:pos="2520"/>
        </w:tabs>
        <w:ind w:left="2520" w:hanging="360"/>
      </w:pPr>
    </w:lvl>
    <w:lvl w:ilvl="5" w:tplc="0C09001B" w:tentative="1">
      <w:start w:val="1"/>
      <w:numFmt w:val="lowerRoman"/>
      <w:lvlText w:val="%6."/>
      <w:lvlJc w:val="right"/>
      <w:pPr>
        <w:tabs>
          <w:tab w:val="num" w:pos="3240"/>
        </w:tabs>
        <w:ind w:left="3240" w:hanging="180"/>
      </w:pPr>
    </w:lvl>
    <w:lvl w:ilvl="6" w:tplc="0C09000F" w:tentative="1">
      <w:start w:val="1"/>
      <w:numFmt w:val="decimal"/>
      <w:lvlText w:val="%7."/>
      <w:lvlJc w:val="left"/>
      <w:pPr>
        <w:tabs>
          <w:tab w:val="num" w:pos="3960"/>
        </w:tabs>
        <w:ind w:left="3960" w:hanging="360"/>
      </w:pPr>
    </w:lvl>
    <w:lvl w:ilvl="7" w:tplc="0C090019" w:tentative="1">
      <w:start w:val="1"/>
      <w:numFmt w:val="lowerLetter"/>
      <w:lvlText w:val="%8."/>
      <w:lvlJc w:val="left"/>
      <w:pPr>
        <w:tabs>
          <w:tab w:val="num" w:pos="4680"/>
        </w:tabs>
        <w:ind w:left="4680" w:hanging="360"/>
      </w:pPr>
    </w:lvl>
    <w:lvl w:ilvl="8" w:tplc="0C09001B" w:tentative="1">
      <w:start w:val="1"/>
      <w:numFmt w:val="lowerRoman"/>
      <w:lvlText w:val="%9."/>
      <w:lvlJc w:val="right"/>
      <w:pPr>
        <w:tabs>
          <w:tab w:val="num" w:pos="5400"/>
        </w:tabs>
        <w:ind w:left="5400" w:hanging="180"/>
      </w:pPr>
    </w:lvl>
  </w:abstractNum>
  <w:abstractNum w:abstractNumId="9">
    <w:nsid w:val="452E2BB8"/>
    <w:multiLevelType w:val="hybridMultilevel"/>
    <w:tmpl w:val="F53208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487A3104"/>
    <w:multiLevelType w:val="hybridMultilevel"/>
    <w:tmpl w:val="2C681A84"/>
    <w:lvl w:ilvl="0" w:tplc="0C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68AF5B93"/>
    <w:multiLevelType w:val="multilevel"/>
    <w:tmpl w:val="D3B2D7C2"/>
    <w:styleLink w:val="HeadingList"/>
    <w:lvl w:ilvl="0">
      <w:numFmt w:val="decimal"/>
      <w:pStyle w:val="79CHeading1"/>
      <w:suff w:val="space"/>
      <w:lvlText w:val="%1."/>
      <w:lvlJc w:val="left"/>
      <w:pPr>
        <w:ind w:left="0" w:firstLine="0"/>
      </w:pPr>
      <w:rPr>
        <w:rFonts w:hint="default"/>
      </w:rPr>
    </w:lvl>
    <w:lvl w:ilvl="1">
      <w:start w:val="1"/>
      <w:numFmt w:val="decimal"/>
      <w:pStyle w:val="79CHeading2"/>
      <w:suff w:val="space"/>
      <w:lvlText w:val="%1.%2"/>
      <w:lvlJc w:val="left"/>
      <w:pPr>
        <w:ind w:left="0" w:firstLine="0"/>
      </w:pPr>
      <w:rPr>
        <w:rFonts w:hint="default"/>
      </w:rPr>
    </w:lvl>
    <w:lvl w:ilvl="2">
      <w:start w:val="1"/>
      <w:numFmt w:val="decimal"/>
      <w:pStyle w:val="79CHeading3"/>
      <w:suff w:val="space"/>
      <w:lvlText w:val="%1.%2.%3"/>
      <w:lvlJc w:val="left"/>
      <w:pPr>
        <w:ind w:left="0" w:firstLine="0"/>
      </w:pPr>
      <w:rPr>
        <w:rFonts w:hint="default"/>
      </w:rPr>
    </w:lvl>
    <w:lvl w:ilvl="3">
      <w:start w:val="1"/>
      <w:numFmt w:val="none"/>
      <w:lvlRestart w:val="0"/>
      <w:pStyle w:val="79CHeading4"/>
      <w:suff w:val="nothing"/>
      <w:lvlText w:val=""/>
      <w:lvlJc w:val="left"/>
      <w:pPr>
        <w:ind w:left="0" w:firstLine="0"/>
      </w:pPr>
      <w:rPr>
        <w:rFonts w:hint="default"/>
      </w:rPr>
    </w:lvl>
    <w:lvl w:ilvl="4">
      <w:start w:val="1"/>
      <w:numFmt w:val="none"/>
      <w:lvlRestart w:val="0"/>
      <w:pStyle w:val="79CHeading5"/>
      <w:suff w:val="nothing"/>
      <w:lvlText w:val=""/>
      <w:lvlJc w:val="left"/>
      <w:pPr>
        <w:ind w:left="0" w:firstLine="0"/>
      </w:pPr>
      <w:rPr>
        <w:rFonts w:hint="default"/>
      </w:rPr>
    </w:lvl>
    <w:lvl w:ilvl="5">
      <w:start w:val="1"/>
      <w:numFmt w:val="lowerLetter"/>
      <w:pStyle w:val="79CHeading6"/>
      <w:lvlText w:val="%6)"/>
      <w:lvlJc w:val="left"/>
      <w:pPr>
        <w:tabs>
          <w:tab w:val="num" w:pos="425"/>
        </w:tabs>
        <w:ind w:left="425" w:hanging="425"/>
      </w:pPr>
      <w:rPr>
        <w:rFonts w:hint="default"/>
      </w:rPr>
    </w:lvl>
    <w:lvl w:ilvl="6">
      <w:start w:val="1"/>
      <w:numFmt w:val="lowerRoman"/>
      <w:pStyle w:val="79CHeading7"/>
      <w:lvlText w:val="%7)"/>
      <w:lvlJc w:val="left"/>
      <w:pPr>
        <w:tabs>
          <w:tab w:val="num" w:pos="851"/>
        </w:tabs>
        <w:ind w:left="851" w:hanging="426"/>
      </w:pPr>
      <w:rPr>
        <w:rFonts w:hint="default"/>
      </w:rPr>
    </w:lvl>
    <w:lvl w:ilvl="7">
      <w:start w:val="1"/>
      <w:numFmt w:val="none"/>
      <w:pStyle w:val="79CMajorHeading"/>
      <w:suff w:val="nothing"/>
      <w:lvlText w:val=""/>
      <w:lvlJc w:val="left"/>
      <w:pPr>
        <w:ind w:left="0" w:firstLine="0"/>
      </w:pPr>
      <w:rPr>
        <w:rFonts w:hint="default"/>
      </w:rPr>
    </w:lvl>
    <w:lvl w:ilvl="8">
      <w:start w:val="1"/>
      <w:numFmt w:val="none"/>
      <w:pStyle w:val="79CMinorHeading"/>
      <w:suff w:val="nothing"/>
      <w:lvlText w:val=""/>
      <w:lvlJc w:val="left"/>
      <w:pPr>
        <w:ind w:left="0" w:firstLine="0"/>
      </w:pPr>
      <w:rPr>
        <w:rFonts w:hint="default"/>
      </w:rPr>
    </w:lvl>
  </w:abstractNum>
  <w:abstractNum w:abstractNumId="12">
    <w:nsid w:val="70D85471"/>
    <w:multiLevelType w:val="multilevel"/>
    <w:tmpl w:val="07CECA3A"/>
    <w:lvl w:ilvl="0">
      <w:start w:val="1"/>
      <w:numFmt w:val="bullet"/>
      <w:lvlText w:val=""/>
      <w:lvlJc w:val="left"/>
      <w:pPr>
        <w:tabs>
          <w:tab w:val="num" w:pos="720"/>
        </w:tabs>
        <w:ind w:left="720" w:hanging="72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 w:numId="3">
    <w:abstractNumId w:val="4"/>
  </w:num>
  <w:num w:numId="4">
    <w:abstractNumId w:val="2"/>
  </w:num>
  <w:num w:numId="5">
    <w:abstractNumId w:val="3"/>
  </w:num>
  <w:num w:numId="6">
    <w:abstractNumId w:val="10"/>
  </w:num>
  <w:num w:numId="7">
    <w:abstractNumId w:val="8"/>
  </w:num>
  <w:num w:numId="8">
    <w:abstractNumId w:val="7"/>
  </w:num>
  <w:num w:numId="9">
    <w:abstractNumId w:val="11"/>
  </w:num>
  <w:num w:numId="10">
    <w:abstractNumId w:val="5"/>
  </w:num>
  <w:num w:numId="11">
    <w:abstractNumId w:val="12"/>
  </w:num>
  <w:num w:numId="12">
    <w:abstractNumId w:val="6"/>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D900F0"/>
    <w:rsid w:val="00022398"/>
    <w:rsid w:val="00032EC1"/>
    <w:rsid w:val="000465DF"/>
    <w:rsid w:val="000505F0"/>
    <w:rsid w:val="00053C60"/>
    <w:rsid w:val="00066975"/>
    <w:rsid w:val="00074BA3"/>
    <w:rsid w:val="00080EDC"/>
    <w:rsid w:val="0008498C"/>
    <w:rsid w:val="00094863"/>
    <w:rsid w:val="00094998"/>
    <w:rsid w:val="000C71C7"/>
    <w:rsid w:val="000D50A1"/>
    <w:rsid w:val="00101B42"/>
    <w:rsid w:val="00121F4C"/>
    <w:rsid w:val="001260A0"/>
    <w:rsid w:val="00154436"/>
    <w:rsid w:val="00156C28"/>
    <w:rsid w:val="00162711"/>
    <w:rsid w:val="0018456A"/>
    <w:rsid w:val="001B6994"/>
    <w:rsid w:val="001B72D9"/>
    <w:rsid w:val="001C0508"/>
    <w:rsid w:val="001E1C99"/>
    <w:rsid w:val="001F7FBF"/>
    <w:rsid w:val="0024727C"/>
    <w:rsid w:val="002A514E"/>
    <w:rsid w:val="002B5D8D"/>
    <w:rsid w:val="002C2F4D"/>
    <w:rsid w:val="002C5820"/>
    <w:rsid w:val="002E2001"/>
    <w:rsid w:val="00317982"/>
    <w:rsid w:val="003364FC"/>
    <w:rsid w:val="00337D50"/>
    <w:rsid w:val="003566F3"/>
    <w:rsid w:val="00377EFD"/>
    <w:rsid w:val="003B3470"/>
    <w:rsid w:val="003E31A9"/>
    <w:rsid w:val="0044252E"/>
    <w:rsid w:val="004517DA"/>
    <w:rsid w:val="00456F19"/>
    <w:rsid w:val="0047546B"/>
    <w:rsid w:val="004A793C"/>
    <w:rsid w:val="004F1D97"/>
    <w:rsid w:val="00502296"/>
    <w:rsid w:val="00527A7D"/>
    <w:rsid w:val="00532D30"/>
    <w:rsid w:val="00537625"/>
    <w:rsid w:val="00540BE2"/>
    <w:rsid w:val="00561964"/>
    <w:rsid w:val="005854E0"/>
    <w:rsid w:val="005A6186"/>
    <w:rsid w:val="005C6135"/>
    <w:rsid w:val="0065111E"/>
    <w:rsid w:val="006631D0"/>
    <w:rsid w:val="00673153"/>
    <w:rsid w:val="00674E09"/>
    <w:rsid w:val="0068444D"/>
    <w:rsid w:val="00694C0F"/>
    <w:rsid w:val="00696BD4"/>
    <w:rsid w:val="006A393E"/>
    <w:rsid w:val="006A3BCC"/>
    <w:rsid w:val="006C0F02"/>
    <w:rsid w:val="006C60D0"/>
    <w:rsid w:val="006D7D41"/>
    <w:rsid w:val="00714D57"/>
    <w:rsid w:val="00767624"/>
    <w:rsid w:val="007928A5"/>
    <w:rsid w:val="00795130"/>
    <w:rsid w:val="007D1BA0"/>
    <w:rsid w:val="007E0A11"/>
    <w:rsid w:val="007E2742"/>
    <w:rsid w:val="007F425F"/>
    <w:rsid w:val="007F46DB"/>
    <w:rsid w:val="007F5DD5"/>
    <w:rsid w:val="00854C49"/>
    <w:rsid w:val="00861B8C"/>
    <w:rsid w:val="00862444"/>
    <w:rsid w:val="008641F4"/>
    <w:rsid w:val="008673B8"/>
    <w:rsid w:val="008677E8"/>
    <w:rsid w:val="00877809"/>
    <w:rsid w:val="0088445F"/>
    <w:rsid w:val="00897559"/>
    <w:rsid w:val="008D7EBD"/>
    <w:rsid w:val="0091417D"/>
    <w:rsid w:val="00931CB5"/>
    <w:rsid w:val="009519EE"/>
    <w:rsid w:val="00953C11"/>
    <w:rsid w:val="0098408D"/>
    <w:rsid w:val="0099471F"/>
    <w:rsid w:val="009A7A3D"/>
    <w:rsid w:val="009C216B"/>
    <w:rsid w:val="009D0E6E"/>
    <w:rsid w:val="009E29C3"/>
    <w:rsid w:val="00A02172"/>
    <w:rsid w:val="00A1436A"/>
    <w:rsid w:val="00A8744D"/>
    <w:rsid w:val="00AA21BB"/>
    <w:rsid w:val="00AB18C3"/>
    <w:rsid w:val="00AB4F47"/>
    <w:rsid w:val="00B278B9"/>
    <w:rsid w:val="00B7063C"/>
    <w:rsid w:val="00B8354F"/>
    <w:rsid w:val="00B95EAA"/>
    <w:rsid w:val="00BB7E78"/>
    <w:rsid w:val="00BC0424"/>
    <w:rsid w:val="00BF2013"/>
    <w:rsid w:val="00C359A0"/>
    <w:rsid w:val="00C41321"/>
    <w:rsid w:val="00C649C0"/>
    <w:rsid w:val="00C7400F"/>
    <w:rsid w:val="00CC7169"/>
    <w:rsid w:val="00CD7BAC"/>
    <w:rsid w:val="00CF0071"/>
    <w:rsid w:val="00D12BDD"/>
    <w:rsid w:val="00D15525"/>
    <w:rsid w:val="00D2156F"/>
    <w:rsid w:val="00D254F0"/>
    <w:rsid w:val="00D41E0D"/>
    <w:rsid w:val="00D45836"/>
    <w:rsid w:val="00D470B2"/>
    <w:rsid w:val="00D72B74"/>
    <w:rsid w:val="00D900F0"/>
    <w:rsid w:val="00D9658B"/>
    <w:rsid w:val="00DB10A6"/>
    <w:rsid w:val="00DB1855"/>
    <w:rsid w:val="00DB7CE9"/>
    <w:rsid w:val="00DF1C0A"/>
    <w:rsid w:val="00DF5ECD"/>
    <w:rsid w:val="00E45E86"/>
    <w:rsid w:val="00E60AC3"/>
    <w:rsid w:val="00E83804"/>
    <w:rsid w:val="00EA479A"/>
    <w:rsid w:val="00EA4AC8"/>
    <w:rsid w:val="00EA5317"/>
    <w:rsid w:val="00EE2BD0"/>
    <w:rsid w:val="00F152C3"/>
    <w:rsid w:val="00F21FBD"/>
    <w:rsid w:val="00F30756"/>
    <w:rsid w:val="00F4320C"/>
    <w:rsid w:val="00F57C99"/>
    <w:rsid w:val="00F600A7"/>
    <w:rsid w:val="00F60643"/>
    <w:rsid w:val="00F60AB3"/>
    <w:rsid w:val="00F632F4"/>
    <w:rsid w:val="00F73AC2"/>
    <w:rsid w:val="00F94B3D"/>
    <w:rsid w:val="00FA2A26"/>
    <w:rsid w:val="00FB45B5"/>
    <w:rsid w:val="00FD688A"/>
    <w:rsid w:val="00FE0A03"/>
    <w:rsid w:val="00FE3C92"/>
    <w:rsid w:val="00FF6B8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ity"/>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900F0"/>
    <w:pPr>
      <w:jc w:val="both"/>
    </w:pPr>
    <w:rPr>
      <w:rFonts w:ascii="Garamond" w:hAnsi="Garamond"/>
      <w:sz w:val="24"/>
    </w:rPr>
  </w:style>
  <w:style w:type="paragraph" w:styleId="Heading1">
    <w:name w:val="heading 1"/>
    <w:basedOn w:val="Normal"/>
    <w:next w:val="Normal"/>
    <w:qFormat/>
    <w:pPr>
      <w:keepNext/>
      <w:spacing w:before="240" w:after="60"/>
      <w:outlineLvl w:val="0"/>
    </w:pPr>
    <w:rPr>
      <w:rFonts w:ascii="Univers Condensed" w:hAnsi="Univers Condensed"/>
      <w:b/>
      <w:kern w:val="28"/>
      <w:sz w:val="32"/>
    </w:rPr>
  </w:style>
  <w:style w:type="paragraph" w:styleId="Heading2">
    <w:name w:val="heading 2"/>
    <w:basedOn w:val="Normal"/>
    <w:next w:val="Normal"/>
    <w:qFormat/>
    <w:pPr>
      <w:keepNext/>
      <w:spacing w:before="180" w:after="180"/>
      <w:outlineLvl w:val="1"/>
    </w:pPr>
    <w:rPr>
      <w:rFonts w:ascii="Univers Condensed" w:hAnsi="Univers Condensed"/>
      <w:b/>
      <w:smallCaps/>
      <w:sz w:val="28"/>
    </w:rPr>
  </w:style>
  <w:style w:type="paragraph" w:styleId="Heading3">
    <w:name w:val="heading 3"/>
    <w:basedOn w:val="Normal"/>
    <w:next w:val="Normal"/>
    <w:qFormat/>
    <w:pPr>
      <w:keepNext/>
      <w:spacing w:before="240" w:after="60"/>
      <w:outlineLvl w:val="2"/>
    </w:pPr>
    <w:rPr>
      <w:rFonts w:ascii="Univers Condensed" w:hAnsi="Univers Condensed"/>
      <w:sz w:val="28"/>
    </w:rPr>
  </w:style>
  <w:style w:type="paragraph" w:styleId="Heading4">
    <w:name w:val="heading 4"/>
    <w:basedOn w:val="Normal"/>
    <w:next w:val="Normal"/>
    <w:qFormat/>
    <w:pPr>
      <w:keepNext/>
      <w:spacing w:before="240" w:after="60"/>
      <w:outlineLvl w:val="3"/>
    </w:pPr>
    <w:rPr>
      <w:rFonts w:ascii="Univers Condensed" w:hAnsi="Univers Condensed"/>
      <w:b/>
      <w:sz w:val="28"/>
    </w:rPr>
  </w:style>
  <w:style w:type="paragraph" w:styleId="Heading5">
    <w:name w:val="heading 5"/>
    <w:basedOn w:val="Normal"/>
    <w:next w:val="Normal"/>
    <w:qFormat/>
    <w:pPr>
      <w:spacing w:before="240" w:after="60"/>
      <w:outlineLvl w:val="4"/>
    </w:pPr>
    <w:rPr>
      <w:sz w:val="22"/>
    </w:rPr>
  </w:style>
  <w:style w:type="paragraph" w:styleId="Heading6">
    <w:name w:val="heading 6"/>
    <w:basedOn w:val="Normal"/>
    <w:next w:val="Normal"/>
    <w:qFormat/>
    <w:pPr>
      <w:spacing w:before="240" w:after="60"/>
      <w:outlineLvl w:val="5"/>
    </w:pPr>
    <w:rPr>
      <w:i/>
    </w:rPr>
  </w:style>
  <w:style w:type="paragraph" w:styleId="Heading7">
    <w:name w:val="heading 7"/>
    <w:basedOn w:val="Normal"/>
    <w:next w:val="Normal"/>
    <w:qFormat/>
    <w:pPr>
      <w:spacing w:before="240" w:after="60"/>
      <w:outlineLvl w:val="6"/>
    </w:pPr>
    <w:rPr>
      <w:rFonts w:ascii="Univers Condensed" w:hAnsi="Univers Condensed"/>
      <w:b/>
    </w:rPr>
  </w:style>
  <w:style w:type="paragraph" w:styleId="Heading8">
    <w:name w:val="heading 8"/>
    <w:basedOn w:val="Normal"/>
    <w:next w:val="Normal"/>
    <w:qFormat/>
    <w:pPr>
      <w:spacing w:before="240" w:after="60"/>
      <w:outlineLvl w:val="7"/>
    </w:pPr>
    <w:rPr>
      <w:rFonts w:ascii="Univers Condensed" w:hAnsi="Univers Condensed"/>
      <w:i/>
    </w:rPr>
  </w:style>
  <w:style w:type="paragraph" w:styleId="Heading9">
    <w:name w:val="heading 9"/>
    <w:basedOn w:val="Normal"/>
    <w:next w:val="Normal"/>
    <w:qFormat/>
    <w:pPr>
      <w:spacing w:before="240" w:after="60"/>
      <w:outlineLvl w:val="8"/>
    </w:pPr>
    <w:rPr>
      <w:rFonts w:ascii="Univers Condensed" w:hAnsi="Univers Condensed"/>
      <w:b/>
      <w:i/>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DocumentMap">
    <w:name w:val="Document Map"/>
    <w:basedOn w:val="Normal"/>
    <w:semiHidden/>
    <w:pPr>
      <w:shd w:val="clear" w:color="auto" w:fill="000080"/>
    </w:pPr>
    <w:rPr>
      <w:rFonts w:ascii="Univers Condensed" w:hAnsi="Univers Condensed"/>
    </w:rPr>
  </w:style>
  <w:style w:type="character" w:styleId="CommentReference">
    <w:name w:val="annotation reference"/>
    <w:semiHidden/>
    <w:rPr>
      <w:rFonts w:ascii="Univers Condensed" w:hAnsi="Univers Condensed"/>
      <w:sz w:val="16"/>
    </w:rPr>
  </w:style>
  <w:style w:type="character" w:styleId="Emphasis">
    <w:name w:val="Emphasis"/>
    <w:qFormat/>
    <w:rPr>
      <w:rFonts w:ascii="Garamond" w:hAnsi="Garamond"/>
    </w:rPr>
  </w:style>
  <w:style w:type="character" w:styleId="EndnoteReference">
    <w:name w:val="endnote reference"/>
    <w:semiHidden/>
    <w:rPr>
      <w:rFonts w:ascii="Univers Condensed" w:hAnsi="Univers Condensed"/>
      <w:vertAlign w:val="superscript"/>
    </w:rPr>
  </w:style>
  <w:style w:type="paragraph" w:styleId="EnvelopeAddress">
    <w:name w:val="envelope address"/>
    <w:basedOn w:val="Normal"/>
    <w:pPr>
      <w:framePr w:w="7920" w:h="1980" w:hRule="exact" w:hSpace="180" w:wrap="auto" w:hAnchor="page" w:xAlign="center" w:yAlign="bottom"/>
      <w:ind w:left="2880"/>
    </w:pPr>
    <w:rPr>
      <w:rFonts w:ascii="Univers Condensed" w:hAnsi="Univers Condensed"/>
      <w:sz w:val="28"/>
    </w:rPr>
  </w:style>
  <w:style w:type="paragraph" w:styleId="EnvelopeReturn">
    <w:name w:val="envelope return"/>
    <w:basedOn w:val="Normal"/>
    <w:rPr>
      <w:rFonts w:ascii="Univers Condensed" w:hAnsi="Univers Condensed"/>
      <w:sz w:val="20"/>
    </w:rPr>
  </w:style>
  <w:style w:type="character" w:styleId="FollowedHyperlink">
    <w:name w:val="FollowedHyperlink"/>
    <w:rPr>
      <w:rFonts w:ascii="Univers Condensed" w:hAnsi="Univers Condensed"/>
      <w:color w:val="800080"/>
      <w:u w:val="single"/>
    </w:rPr>
  </w:style>
  <w:style w:type="character" w:styleId="FootnoteReference">
    <w:name w:val="footnote reference"/>
    <w:semiHidden/>
    <w:rPr>
      <w:rFonts w:ascii="Univers Condensed" w:hAnsi="Univers Condensed"/>
      <w:vertAlign w:val="superscript"/>
    </w:rPr>
  </w:style>
  <w:style w:type="character" w:styleId="Hyperlink">
    <w:name w:val="Hyperlink"/>
    <w:rPr>
      <w:rFonts w:ascii="Univers Condensed" w:hAnsi="Univers Condensed"/>
      <w:color w:val="0000FF"/>
      <w:u w:val="single"/>
    </w:rPr>
  </w:style>
  <w:style w:type="paragraph" w:styleId="Index1">
    <w:name w:val="index 1"/>
    <w:basedOn w:val="Normal"/>
    <w:next w:val="Normal"/>
    <w:autoRedefine/>
    <w:semiHidden/>
    <w:pPr>
      <w:ind w:left="240" w:hanging="240"/>
    </w:pPr>
  </w:style>
  <w:style w:type="paragraph" w:styleId="IndexHeading">
    <w:name w:val="index heading"/>
    <w:basedOn w:val="Normal"/>
    <w:next w:val="Index1"/>
    <w:semiHidden/>
    <w:rPr>
      <w:rFonts w:ascii="Univers Condensed" w:hAnsi="Univers Condensed"/>
      <w:b/>
    </w:rPr>
  </w:style>
  <w:style w:type="character" w:styleId="LineNumber">
    <w:name w:val="line number"/>
    <w:rPr>
      <w:rFonts w:ascii="Garamond" w:hAnsi="Garamond"/>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Univers Condensed" w:hAnsi="Univers Condensed"/>
    </w:rPr>
  </w:style>
  <w:style w:type="character" w:styleId="PageNumber">
    <w:name w:val="page number"/>
    <w:rPr>
      <w:rFonts w:ascii="Garamond" w:hAnsi="Garamond"/>
    </w:rPr>
  </w:style>
  <w:style w:type="character" w:styleId="Strong">
    <w:name w:val="Strong"/>
    <w:qFormat/>
    <w:rPr>
      <w:rFonts w:ascii="Garamond" w:hAnsi="Garamond"/>
      <w:b/>
    </w:rPr>
  </w:style>
  <w:style w:type="paragraph" w:styleId="Subtitle">
    <w:name w:val="Subtitle"/>
    <w:basedOn w:val="Normal"/>
    <w:qFormat/>
    <w:pPr>
      <w:spacing w:after="60"/>
      <w:jc w:val="center"/>
      <w:outlineLvl w:val="1"/>
    </w:pPr>
    <w:rPr>
      <w:rFonts w:ascii="Univers Condensed" w:hAnsi="Univers Condensed"/>
    </w:rPr>
  </w:style>
  <w:style w:type="paragraph" w:styleId="Title">
    <w:name w:val="Title"/>
    <w:basedOn w:val="Normal"/>
    <w:qFormat/>
    <w:pPr>
      <w:spacing w:before="240" w:after="60"/>
      <w:jc w:val="center"/>
      <w:outlineLvl w:val="0"/>
    </w:pPr>
    <w:rPr>
      <w:rFonts w:ascii="Univers Condensed" w:hAnsi="Univers Condensed"/>
      <w:b/>
      <w:kern w:val="28"/>
      <w:sz w:val="36"/>
    </w:rPr>
  </w:style>
  <w:style w:type="paragraph" w:styleId="TOAHeading">
    <w:name w:val="toa heading"/>
    <w:basedOn w:val="Normal"/>
    <w:next w:val="Normal"/>
    <w:semiHidden/>
    <w:pPr>
      <w:spacing w:before="120"/>
    </w:pPr>
    <w:rPr>
      <w:rFonts w:ascii="Univers Condensed" w:hAnsi="Univers Condensed"/>
      <w:b/>
    </w:rPr>
  </w:style>
  <w:style w:type="paragraph" w:customStyle="1" w:styleId="FileNo">
    <w:name w:val="File No"/>
    <w:basedOn w:val="Heading5"/>
    <w:pPr>
      <w:keepNext/>
      <w:spacing w:before="0" w:after="240"/>
      <w:jc w:val="left"/>
    </w:pPr>
    <w:rPr>
      <w:b/>
      <w:sz w:val="24"/>
    </w:rPr>
  </w:style>
  <w:style w:type="table" w:styleId="TableGrid">
    <w:name w:val="Table Grid"/>
    <w:basedOn w:val="TableNormal"/>
    <w:rsid w:val="00D900F0"/>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rsid w:val="00D900F0"/>
    <w:pPr>
      <w:tabs>
        <w:tab w:val="center" w:pos="4153"/>
        <w:tab w:val="right" w:pos="8306"/>
      </w:tabs>
    </w:pPr>
  </w:style>
  <w:style w:type="numbering" w:customStyle="1" w:styleId="HeadingList">
    <w:name w:val="Heading List"/>
    <w:basedOn w:val="NoList"/>
    <w:rsid w:val="00D900F0"/>
    <w:pPr>
      <w:numPr>
        <w:numId w:val="9"/>
      </w:numPr>
    </w:pPr>
  </w:style>
  <w:style w:type="paragraph" w:customStyle="1" w:styleId="79CHeading1">
    <w:name w:val="79C Heading 1"/>
    <w:basedOn w:val="Normal"/>
    <w:next w:val="Normal"/>
    <w:rsid w:val="00D900F0"/>
    <w:pPr>
      <w:keepNext/>
      <w:keepLines/>
      <w:numPr>
        <w:numId w:val="9"/>
      </w:numPr>
      <w:pBdr>
        <w:bottom w:val="single" w:sz="4" w:space="1" w:color="auto"/>
      </w:pBdr>
      <w:spacing w:before="240" w:after="120"/>
      <w:jc w:val="left"/>
    </w:pPr>
    <w:rPr>
      <w:rFonts w:ascii="Univers Condensed" w:hAnsi="Univers Condensed"/>
      <w:b/>
      <w:caps/>
      <w:sz w:val="32"/>
      <w:lang w:eastAsia="en-US"/>
    </w:rPr>
  </w:style>
  <w:style w:type="paragraph" w:customStyle="1" w:styleId="79CHeading2">
    <w:name w:val="79C Heading 2"/>
    <w:basedOn w:val="Normal"/>
    <w:next w:val="Normal"/>
    <w:rsid w:val="00D900F0"/>
    <w:pPr>
      <w:keepNext/>
      <w:keepLines/>
      <w:numPr>
        <w:ilvl w:val="1"/>
        <w:numId w:val="9"/>
      </w:numPr>
      <w:spacing w:before="120" w:after="60"/>
      <w:jc w:val="left"/>
    </w:pPr>
    <w:rPr>
      <w:rFonts w:ascii="Univers Condensed" w:hAnsi="Univers Condensed"/>
      <w:b/>
      <w:caps/>
      <w:sz w:val="28"/>
      <w:lang w:eastAsia="en-US"/>
    </w:rPr>
  </w:style>
  <w:style w:type="paragraph" w:customStyle="1" w:styleId="79CHeading3">
    <w:name w:val="79C Heading 3"/>
    <w:basedOn w:val="Normal"/>
    <w:next w:val="Normal"/>
    <w:rsid w:val="00D900F0"/>
    <w:pPr>
      <w:keepNext/>
      <w:keepLines/>
      <w:numPr>
        <w:ilvl w:val="2"/>
        <w:numId w:val="9"/>
      </w:numPr>
      <w:spacing w:before="120" w:after="60"/>
      <w:jc w:val="left"/>
    </w:pPr>
    <w:rPr>
      <w:rFonts w:ascii="Univers Condensed" w:hAnsi="Univers Condensed"/>
      <w:caps/>
      <w:sz w:val="28"/>
      <w:lang w:eastAsia="en-US"/>
    </w:rPr>
  </w:style>
  <w:style w:type="paragraph" w:customStyle="1" w:styleId="79CHeading4">
    <w:name w:val="79C Heading 4"/>
    <w:basedOn w:val="Normal"/>
    <w:next w:val="Normal"/>
    <w:rsid w:val="00D900F0"/>
    <w:pPr>
      <w:keepNext/>
      <w:numPr>
        <w:ilvl w:val="3"/>
        <w:numId w:val="9"/>
      </w:numPr>
      <w:tabs>
        <w:tab w:val="left" w:pos="567"/>
      </w:tabs>
      <w:spacing w:before="120" w:after="60"/>
      <w:jc w:val="left"/>
    </w:pPr>
    <w:rPr>
      <w:rFonts w:ascii="Univers Condensed" w:hAnsi="Univers Condensed"/>
      <w:b/>
      <w:sz w:val="22"/>
      <w:lang w:eastAsia="en-US"/>
    </w:rPr>
  </w:style>
  <w:style w:type="paragraph" w:customStyle="1" w:styleId="79CHeading5">
    <w:name w:val="79C Heading 5"/>
    <w:basedOn w:val="Normal"/>
    <w:next w:val="Normal"/>
    <w:rsid w:val="00D900F0"/>
    <w:pPr>
      <w:keepNext/>
      <w:numPr>
        <w:ilvl w:val="4"/>
        <w:numId w:val="9"/>
      </w:numPr>
      <w:spacing w:before="60" w:after="60"/>
      <w:jc w:val="left"/>
    </w:pPr>
    <w:rPr>
      <w:sz w:val="22"/>
      <w:u w:val="single"/>
      <w:lang w:eastAsia="en-US"/>
    </w:rPr>
  </w:style>
  <w:style w:type="paragraph" w:customStyle="1" w:styleId="79CHeading6">
    <w:name w:val="79C Heading 6"/>
    <w:basedOn w:val="Normal"/>
    <w:rsid w:val="00D900F0"/>
    <w:pPr>
      <w:numPr>
        <w:ilvl w:val="5"/>
        <w:numId w:val="9"/>
      </w:numPr>
      <w:spacing w:before="60" w:after="120"/>
      <w:jc w:val="left"/>
    </w:pPr>
    <w:rPr>
      <w:sz w:val="22"/>
      <w:lang w:eastAsia="en-US"/>
    </w:rPr>
  </w:style>
  <w:style w:type="paragraph" w:customStyle="1" w:styleId="79CHeading7">
    <w:name w:val="79C Heading 7"/>
    <w:basedOn w:val="Normal"/>
    <w:rsid w:val="00D900F0"/>
    <w:pPr>
      <w:numPr>
        <w:ilvl w:val="6"/>
        <w:numId w:val="9"/>
      </w:numPr>
      <w:spacing w:before="60" w:after="120"/>
      <w:jc w:val="left"/>
    </w:pPr>
    <w:rPr>
      <w:sz w:val="22"/>
      <w:lang w:eastAsia="en-US"/>
    </w:rPr>
  </w:style>
  <w:style w:type="paragraph" w:customStyle="1" w:styleId="79CMajorHeading">
    <w:name w:val="79C Major Heading"/>
    <w:basedOn w:val="Normal"/>
    <w:next w:val="Normal"/>
    <w:rsid w:val="00D900F0"/>
    <w:pPr>
      <w:numPr>
        <w:ilvl w:val="7"/>
        <w:numId w:val="9"/>
      </w:numPr>
      <w:spacing w:before="60" w:after="60"/>
      <w:jc w:val="left"/>
    </w:pPr>
    <w:rPr>
      <w:b/>
      <w:sz w:val="22"/>
      <w:lang w:eastAsia="en-US"/>
    </w:rPr>
  </w:style>
  <w:style w:type="paragraph" w:customStyle="1" w:styleId="79CMinorHeading">
    <w:name w:val="79C Minor Heading"/>
    <w:basedOn w:val="Normal"/>
    <w:next w:val="Normal"/>
    <w:rsid w:val="00D900F0"/>
    <w:pPr>
      <w:numPr>
        <w:ilvl w:val="8"/>
        <w:numId w:val="9"/>
      </w:numPr>
      <w:spacing w:before="60" w:after="60"/>
      <w:jc w:val="left"/>
    </w:pPr>
    <w:rPr>
      <w:i/>
      <w:sz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DocumentMap">
    <w:name w:val="HeadingList"/>
    <w:pPr>
      <w:numPr>
        <w:numId w:val="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16</Pages>
  <Words>3511</Words>
  <Characters>20016</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SAVE YOUR OWN COPY – DO NOT OVERWRITE TEMPLATE</vt:lpstr>
    </vt:vector>
  </TitlesOfParts>
  <Company>Wollongong City Council</Company>
  <LinksUpToDate>false</LinksUpToDate>
  <CharactersWithSpaces>23481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SAVE YOUR OWN COPY – DO NOT OVERWRITE TEMPLATE</dc:title>
  <dc:creator>rjardim</dc:creator>
  <cp:lastModifiedBy>Louise Wells</cp:lastModifiedBy>
  <cp:revision>2</cp:revision>
  <dcterms:created xsi:type="dcterms:W3CDTF">2015-07-08T01:54:00Z</dcterms:created>
  <dcterms:modified xsi:type="dcterms:W3CDTF">2015-07-08T01:54:00Z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A2876017</vt:lpwstr>
  </property>
  <property fmtid="{D5CDD505-2E9C-101B-9397-08002B2CF9AE}" pid="4" name="Objective-Title">
    <vt:lpwstr>Z15 140663  ESP - Background Information - Reference Documents - Draft Planning Proposal Shone Avenue and West Dapto Road, Horsley(3)</vt:lpwstr>
  </property>
  <property fmtid="{D5CDD505-2E9C-101B-9397-08002B2CF9AE}" pid="5" name="Objective-Comment">
    <vt:lpwstr/>
  </property>
  <property fmtid="{D5CDD505-2E9C-101B-9397-08002B2CF9AE}" pid="6" name="Objective-CreationStamp">
    <vt:filetime>2015-07-06T04:06:16Z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2015-07-06T04:06:16Z</vt:filetime>
  </property>
  <property fmtid="{D5CDD505-2E9C-101B-9397-08002B2CF9AE}" pid="10" name="Objective-ModificationStamp">
    <vt:filetime>2015-07-06T04:06:20Z</vt:filetime>
  </property>
  <property fmtid="{D5CDD505-2E9C-101B-9397-08002B2CF9AE}" pid="11" name="Objective-Owner">
    <vt:lpwstr>Louise Myler</vt:lpwstr>
  </property>
  <property fmtid="{D5CDD505-2E9C-101B-9397-08002B2CF9AE}" pid="12" name="Objective-Path">
    <vt:lpwstr>Objective Global Folder:1. Planning &amp; Environment (DP&amp;E):1. Planning &amp; Environment File Plan (DP&amp;E):PLANNING SYSTEM OPERATIONS MANAGEMENT:PLANNING ACTIVITY - SOUTHERN:Wollongong:Local Environmental Plans:2015 - SOUTHERN REGION - WOLLONGONG - PLANNING PROP</vt:lpwstr>
  </property>
  <property fmtid="{D5CDD505-2E9C-101B-9397-08002B2CF9AE}" pid="13" name="Objective-Parent">
    <vt:lpwstr>1. Section 56</vt:lpwstr>
  </property>
  <property fmtid="{D5CDD505-2E9C-101B-9397-08002B2CF9AE}" pid="14" name="Objective-State">
    <vt:lpwstr>Published</vt:lpwstr>
  </property>
  <property fmtid="{D5CDD505-2E9C-101B-9397-08002B2CF9AE}" pid="15" name="Objective-Version">
    <vt:lpwstr>1.0</vt:lpwstr>
  </property>
  <property fmtid="{D5CDD505-2E9C-101B-9397-08002B2CF9AE}" pid="16" name="Objective-VersionNumber">
    <vt:r8>1</vt:r8>
  </property>
  <property fmtid="{D5CDD505-2E9C-101B-9397-08002B2CF9AE}" pid="17" name="Objective-VersionComment">
    <vt:lpwstr>First version</vt:lpwstr>
  </property>
  <property fmtid="{D5CDD505-2E9C-101B-9397-08002B2CF9AE}" pid="18" name="Objective-FileNumber">
    <vt:lpwstr>15/10545</vt:lpwstr>
  </property>
  <property fmtid="{D5CDD505-2E9C-101B-9397-08002B2CF9AE}" pid="19" name="Objective-Classification">
    <vt:lpwstr>[Inherited - none]</vt:lpwstr>
  </property>
  <property fmtid="{D5CDD505-2E9C-101B-9397-08002B2CF9AE}" pid="20" name="Objective-Caveats">
    <vt:lpwstr/>
  </property>
  <property fmtid="{D5CDD505-2E9C-101B-9397-08002B2CF9AE}" pid="21" name="Objective-Security Classification [system]">
    <vt:lpwstr>UNCLASSIFIED</vt:lpwstr>
  </property>
  <property fmtid="{D5CDD505-2E9C-101B-9397-08002B2CF9AE}" pid="22" name="Objective-DLM [system]">
    <vt:lpwstr>No Impact</vt:lpwstr>
  </property>
  <property fmtid="{D5CDD505-2E9C-101B-9397-08002B2CF9AE}" pid="23" name="Objective-Vital Record [system]">
    <vt:lpwstr>No</vt:lpwstr>
  </property>
</Properties>
</file>